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b2685d12d34a5b" /></Relationships>
</file>

<file path=word/document.xml><?xml version="1.0" encoding="utf-8"?>
<w:document xmlns:w="http://schemas.openxmlformats.org/wordprocessingml/2006/main">
  <w:body>
    <w:p>
      <w:r>
        <w:t>S-4123.2</w:t>
      </w:r>
    </w:p>
    <w:p>
      <w:pPr>
        <w:jc w:val="center"/>
      </w:pPr>
      <w:r>
        <w:t>_______________________________________________</w:t>
      </w:r>
    </w:p>
    <w:p/>
    <w:p>
      <w:pPr>
        <w:jc w:val="center"/>
      </w:pPr>
      <w:r>
        <w:rPr>
          <w:b/>
        </w:rPr>
        <w:t>SUBSTITUTE SENATE BILL 5444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Law &amp; Justice (originally sponsored by Senators Valdez, Hunt, Kuderer, Nguyen, Pedersen, and Saldaña)</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firearm sensitive places; and reenacting and amending RCW 9.41.300.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2021 c 261 s 1 and 2021 c 215 s 96 are each reenacted and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licensed or certified by the department of health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and cannabis board as off-limits to persons under 21 years of age; </w:t>
      </w:r>
      <w:r>
        <w:t>((</w:t>
      </w:r>
      <w:r>
        <w:rPr>
          <w:strike/>
        </w:rPr>
        <w:t xml:space="preserve">or</w:t>
      </w:r>
      <w:r>
        <w:t>))</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r>
        <w:rPr>
          <w:u w:val="single"/>
        </w:rPr>
        <w:t xml:space="preserve">;</w:t>
      </w:r>
    </w:p>
    <w:p>
      <w:pPr>
        <w:spacing w:before="0" w:after="0" w:line="408" w:lineRule="exact"/>
        <w:ind w:left="0" w:right="0" w:firstLine="576"/>
        <w:jc w:val="left"/>
      </w:pPr>
      <w:r>
        <w:rPr>
          <w:u w:val="single"/>
        </w:rPr>
        <w:t xml:space="preserve">(f) The premises of a library established or maintained pursuant to the authority of chapter 27.12 RCW;</w:t>
      </w:r>
    </w:p>
    <w:p>
      <w:pPr>
        <w:spacing w:before="0" w:after="0" w:line="408" w:lineRule="exact"/>
        <w:ind w:left="0" w:right="0" w:firstLine="576"/>
        <w:jc w:val="left"/>
      </w:pPr>
      <w:r>
        <w:rPr>
          <w:u w:val="single"/>
        </w:rPr>
        <w:t xml:space="preserve">(g) The premises of a zoo or aquarium accredited or certified by the American zoo and aquarium association or a facility with a current signed memorandum of participation with an association of zoos and aquariums species survival plan;</w:t>
      </w:r>
    </w:p>
    <w:p>
      <w:pPr>
        <w:spacing w:before="0" w:after="0" w:line="408" w:lineRule="exact"/>
        <w:ind w:left="0" w:right="0" w:firstLine="576"/>
        <w:jc w:val="left"/>
      </w:pPr>
      <w:r>
        <w:rPr>
          <w:u w:val="single"/>
        </w:rPr>
        <w:t xml:space="preserve">(h) The premises of a city's, town's, county's, or other municipality's neighborhood, community, or regional park facilities at which children and youth are likely to be present and at which appropriate signage has been posted notifying the public that weapons are not permitted on the park facility's premises. A city, town, county, or other municipality shall designate the park facilities within its boundaries where children are likely to be present and post appropriate signage at reasonable intervals on the perimeter of the park facility's premises to notify the public that weapons are prohibited within the park facility. Park facilities where children and youth are likely to be present include, but are not limited to, park facilities that have: Playgrounds or children play areas; sports fields, sports courts, or sports facilities; swimming or wading pools; swim beaches or water play areas; teen centers, community centers, or performing arts centers; skateboard parks; or other recreational facilities likely to be used by children or youth;</w:t>
      </w:r>
    </w:p>
    <w:p>
      <w:pPr>
        <w:spacing w:before="0" w:after="0" w:line="408" w:lineRule="exact"/>
        <w:ind w:left="0" w:right="0" w:firstLine="576"/>
        <w:jc w:val="left"/>
      </w:pPr>
      <w:r>
        <w:rPr>
          <w:u w:val="single"/>
        </w:rPr>
        <w:t xml:space="preserve">(i) The premises of a transit station or transit facility including all passenger facilities, structures, stops, shelters, bus zones, and other properties that are owned, leased, held, or used by a transit authority for the purpose of providing public transportation services. "Transit authority"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a regional transit authority under chapter 81.112 RCW, or any special purpose district formed to operate a public transportation system; or</w:t>
      </w:r>
    </w:p>
    <w:p>
      <w:pPr>
        <w:spacing w:before="0" w:after="0" w:line="408" w:lineRule="exact"/>
        <w:ind w:left="0" w:right="0" w:firstLine="576"/>
        <w:jc w:val="left"/>
      </w:pPr>
      <w:r>
        <w:rPr>
          <w:u w:val="single"/>
        </w:rPr>
        <w:t xml:space="preserve">(j) The premises of a state or local public building. A "state or public building" means a building or part of a building owned, leased, held, or used by the governmental entity of a city, town, county, or other municipality or by the state of Washington, if state or local public employees are regularly present for the purposes of performing their official duties and that is not regularly used, and not intended to be used, by state or local employees as a place of residence. A public building does not include Washington state department of transportation properties and facilities such as ferry terminals, ferry holding lanes, safety rest areas, and train depots which are used primarily by the general traveling public; in such cases weapons transported in vehicles must remain in locked cases and or remain in a locked portion of a vehicle</w:t>
      </w:r>
      <w:r>
        <w:rPr/>
        <w:t xml:space="preserve">.</w:t>
      </w:r>
    </w:p>
    <w:p>
      <w:pPr>
        <w:spacing w:before="0" w:after="0" w:line="408" w:lineRule="exact"/>
        <w:ind w:left="0" w:right="0" w:firstLine="576"/>
        <w:jc w:val="left"/>
      </w:pPr>
      <w:r>
        <w:rPr/>
        <w:t xml:space="preserve">(2)(a) Except as provided in (c) of this subsection, it is unlawful for any person to knowingly open carry a firearm or other weapon while knowingly at any permitted demonstration. This subsection (2)(a) applies whether the person carries the firearm or other weapon on his or her person or in a vehicle.</w:t>
      </w:r>
    </w:p>
    <w:p>
      <w:pPr>
        <w:spacing w:before="0" w:after="0" w:line="408" w:lineRule="exact"/>
        <w:ind w:left="0" w:right="0" w:firstLine="576"/>
        <w:jc w:val="left"/>
      </w:pPr>
      <w:r>
        <w:rPr/>
        <w:t xml:space="preserve">(b) It is unlawful for any person to knowingly open carry a firearm or other weapon while knowingly within 250 feet of the perimeter of a permitted demonstration after a duly authorized state or local law enforcement officer advises the person of the permitted demonstration and directs the person to leave until he or she no longer possesses or controls the firearm or other weapon. This subsection (2)(b) does not apply to any person possessing or controlling any firearm or other weapon on private property owned or leased by that person.</w:t>
      </w:r>
    </w:p>
    <w:p>
      <w:pPr>
        <w:spacing w:before="0" w:after="0" w:line="408" w:lineRule="exact"/>
        <w:ind w:left="0" w:right="0" w:firstLine="576"/>
        <w:jc w:val="left"/>
      </w:pPr>
      <w:r>
        <w:rPr/>
        <w:t xml:space="preserve">(c) Duly authorized federal, state, and local law enforcement officers and personnel are exempt from the provisions of this subsection (2) when carrying a firearm or other weapon in conformance with their employing agency's policy. Members of the armed forces of the United States or the state of Washington are exempt from the provisions of this subsection (2) when carrying a firearm or other weapon in the discharge of official duty or traveling to or from official duty.</w:t>
      </w:r>
    </w:p>
    <w:p>
      <w:pPr>
        <w:spacing w:before="0" w:after="0" w:line="408" w:lineRule="exact"/>
        <w:ind w:left="0" w:right="0" w:firstLine="576"/>
        <w:jc w:val="left"/>
      </w:pPr>
      <w:r>
        <w:rPr/>
        <w:t xml:space="preserve">(d) For purposes of this subsection, the following definitions apply:</w:t>
      </w:r>
    </w:p>
    <w:p>
      <w:pPr>
        <w:spacing w:before="0" w:after="0" w:line="408" w:lineRule="exact"/>
        <w:ind w:left="0" w:right="0" w:firstLine="576"/>
        <w:jc w:val="left"/>
      </w:pPr>
      <w:r>
        <w:rPr/>
        <w:t xml:space="preserve">(i) "Permitted demonstration" means either: (A) A gathering for which a permit has been issued by a federal agency, state agency, or local government; or (B) a gathering of 15 or more people who are assembled for a single event at a public place that has been declared as permitted by the chief executive, sheriff, or chief of police of a local government in which the gathering occurs. A "gathering" means a demonstration, march, rally, vigil, sit-in, protest, picketing, or similar public assembly.</w:t>
      </w:r>
    </w:p>
    <w:p>
      <w:pPr>
        <w:spacing w:before="0" w:after="0" w:line="408" w:lineRule="exact"/>
        <w:ind w:left="0" w:right="0" w:firstLine="576"/>
        <w:jc w:val="left"/>
      </w:pPr>
      <w:r>
        <w:rPr/>
        <w:t xml:space="preserve">(ii) "Public place" means any site accessible to the general public for business, entertainment, or another lawful purpose. A "public place" includes, but is not limited to, the front, immediate area, or parking lot of any store, shop, restaurant, tavern, shopping center, or other place of business; any public building, its grounds, or surrounding area; or any public parking lot, street, right-of-way, sidewalk, public park, or other public grounds.</w:t>
      </w:r>
    </w:p>
    <w:p>
      <w:pPr>
        <w:spacing w:before="0" w:after="0" w:line="408" w:lineRule="exact"/>
        <w:ind w:left="0" w:right="0" w:firstLine="576"/>
        <w:jc w:val="left"/>
      </w:pPr>
      <w:r>
        <w:rPr/>
        <w:t xml:space="preserve">(iii) "Weapon" has the same meaning given in subsection (1)(b) of this section.</w:t>
      </w:r>
    </w:p>
    <w:p>
      <w:pPr>
        <w:spacing w:before="0" w:after="0" w:line="408" w:lineRule="exact"/>
        <w:ind w:left="0" w:right="0" w:firstLine="576"/>
        <w:jc w:val="left"/>
      </w:pPr>
      <w:r>
        <w:rPr/>
        <w:t xml:space="preserve">(e) Nothing in this subsection applies to the lawful concealed carry of a firearm by a person who has a valid concealed pistol license.</w:t>
      </w:r>
    </w:p>
    <w:p>
      <w:pPr>
        <w:spacing w:before="0" w:after="0" w:line="408" w:lineRule="exact"/>
        <w:ind w:left="0" w:right="0" w:firstLine="576"/>
        <w:jc w:val="left"/>
      </w:pPr>
      <w:r>
        <w:rPr/>
        <w:t xml:space="preserve">(3)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and</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p>
    <w:p>
      <w:pPr>
        <w:spacing w:before="0" w:after="0" w:line="408" w:lineRule="exact"/>
        <w:ind w:left="0" w:right="0" w:firstLine="576"/>
        <w:jc w:val="left"/>
      </w:pPr>
      <w:r>
        <w:rPr/>
        <w:t xml:space="preserve">(4)(a)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500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(4)(b) shall be grandfathered according to existing law.</w:t>
      </w:r>
    </w:p>
    <w:p>
      <w:pPr>
        <w:spacing w:before="0" w:after="0" w:line="408" w:lineRule="exact"/>
        <w:ind w:left="0" w:right="0" w:firstLine="576"/>
        <w:jc w:val="left"/>
      </w:pPr>
      <w:r>
        <w:rPr/>
        <w:t xml:space="preserve">(5) Violations of local ordinances adopted under subsection (3) of this section must have the same penalty as provided for by state law.</w:t>
      </w:r>
    </w:p>
    <w:p>
      <w:pPr>
        <w:spacing w:before="0" w:after="0" w:line="408" w:lineRule="exact"/>
        <w:ind w:left="0" w:right="0" w:firstLine="576"/>
        <w:jc w:val="left"/>
      </w:pPr>
      <w:r>
        <w:rPr/>
        <w:t xml:space="preserve">(6)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rPr/>
        <w:t xml:space="preserve">(7)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antiharassment protection order action or a domestic violence protection order action under chapter 7.105 or 10.99 RCW, or an action under Title 26 RCW where any party has alleged the existence of domestic violence as defined in RCW 7.105.010;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rPr/>
        <w:t xml:space="preserve">(8) Subsection (1)(a), (b), (c), </w:t>
      </w:r>
      <w:r>
        <w:t>((</w:t>
      </w:r>
      <w:r>
        <w:rPr>
          <w:strike/>
        </w:rPr>
        <w:t xml:space="preserve">and</w:t>
      </w:r>
      <w:r>
        <w:t>))</w:t>
      </w:r>
      <w:r>
        <w:rPr/>
        <w:t xml:space="preserve"> (e)</w:t>
      </w:r>
      <w:r>
        <w:rPr>
          <w:u w:val="single"/>
        </w:rPr>
        <w:t xml:space="preserve">, (f), (g), (h), (i), and (j)</w:t>
      </w:r>
      <w:r>
        <w:rPr/>
        <w:t xml:space="preserv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antiharassment protection order action or a domestic violence protection order action under chapter 7.105 or 10.99 RCW, or an action under Title 26 RCW where any party has alleged the existence of domestic violence as defined in RCW 7.105.010.</w:t>
      </w:r>
    </w:p>
    <w:p>
      <w:pPr>
        <w:spacing w:before="0" w:after="0" w:line="408" w:lineRule="exact"/>
        <w:ind w:left="0" w:right="0" w:firstLine="576"/>
        <w:jc w:val="left"/>
      </w:pPr>
      <w:r>
        <w:rPr/>
        <w:t xml:space="preserve">(9)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rPr/>
        <w:t xml:space="preserve">(10)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rPr/>
        <w:t xml:space="preserve">(11) Subsection (1)(d) of this section does not apply to the proprietor of the premises or his or her employees while engaged in their employment.</w:t>
      </w:r>
    </w:p>
    <w:p>
      <w:pPr>
        <w:spacing w:before="0" w:after="0" w:line="408" w:lineRule="exact"/>
        <w:ind w:left="0" w:right="0" w:firstLine="576"/>
        <w:jc w:val="left"/>
      </w:pPr>
      <w:r>
        <w:rPr/>
        <w:t xml:space="preserve">(12) </w:t>
      </w:r>
      <w:r>
        <w:rPr>
          <w:u w:val="single"/>
        </w:rPr>
        <w:t xml:space="preserve">Subsection (1)(g) of this section does not apply to employees of a zoo, aquarium, or animal sanctuary, while engaged in their employment if the weapon is owned by the zoo, aquarium, or animal sanctuary and maintained for the purpose of protecting its employees, animals, or the visiting public.</w:t>
      </w:r>
    </w:p>
    <w:p>
      <w:pPr>
        <w:spacing w:before="0" w:after="0" w:line="408" w:lineRule="exact"/>
        <w:ind w:left="0" w:right="0" w:firstLine="576"/>
        <w:jc w:val="left"/>
      </w:pPr>
      <w:r>
        <w:rPr>
          <w:u w:val="single"/>
        </w:rPr>
        <w:t xml:space="preserve">(13) Subsection (1)(f), (g), (h), (i), and (j) of this section does not apply to a person licensed to carry a concealed firearm pursuant to RCW 9.41.070.</w:t>
      </w:r>
    </w:p>
    <w:p>
      <w:pPr>
        <w:spacing w:before="0" w:after="0" w:line="408" w:lineRule="exact"/>
        <w:ind w:left="0" w:right="0" w:firstLine="576"/>
        <w:jc w:val="left"/>
      </w:pPr>
      <w:r>
        <w:rPr>
          <w:u w:val="single"/>
        </w:rPr>
        <w:t xml:space="preserve">(14)</w:t>
      </w:r>
      <w:r>
        <w:rPr/>
        <w:t xml:space="preserve">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Any person violating subsection (1) or (2) of this section is guilty of a gross misdemeanor.</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"Weapon" as used in this section means any firearm, explosive as defined in RCW 70.74.010, or instrument or weapon listed in RCW 9.41.250.</w:t>
      </w:r>
    </w:p>
    <w:p/>
    <w:p>
      <w:pPr>
        <w:jc w:val="center"/>
      </w:pPr>
      <w:r>
        <w:rPr>
          <w:b/>
        </w:rPr>
        <w:t>--- END ---</w:t>
      </w:r>
    </w:p>
    <w:sectPr>
      <w:pgNumType w:start="1"/>
      <w:footerReference xmlns:r="http://schemas.openxmlformats.org/officeDocument/2006/relationships" r:id="R9a454aa1f8674b3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67ecd4e97d4be8" /><Relationship Type="http://schemas.openxmlformats.org/officeDocument/2006/relationships/footer" Target="/word/footer1.xml" Id="R9a454aa1f8674b38" /></Relationships>
</file>