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e081bc62d3415d" /></Relationships>
</file>

<file path=word/document.xml><?xml version="1.0" encoding="utf-8"?>
<w:document xmlns:w="http://schemas.openxmlformats.org/wordprocessingml/2006/main">
  <w:body>
    <w:p>
      <w:r>
        <w:t>S-0545.1</w:t>
      </w:r>
    </w:p>
    <w:p>
      <w:pPr>
        <w:jc w:val="center"/>
      </w:pPr>
      <w:r>
        <w:t>_______________________________________________</w:t>
      </w:r>
    </w:p>
    <w:p/>
    <w:p>
      <w:pPr>
        <w:jc w:val="center"/>
      </w:pPr>
      <w:r>
        <w:rPr>
          <w:b/>
        </w:rPr>
        <w:t>SENATE BILL 5511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Braun and L. Wilson</w:t>
      </w:r>
    </w:p>
    <w:p/>
    <w:p>
      <w:r>
        <w:rPr>
          <w:t xml:space="preserve">Read first time 01/23/23.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and improving the equity of K-12 education funding; amending RCW 84.52.0531, 28A.500.015, 28A.150.390, 28A.185.020, 28A.150.260, and 28A.150.260; adding a new section to chapter 28A.150 RCW; creating new sections; making an appropriation;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education equity in every zip code act or EEEZ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too many children in our state remain trapped in a system where the quality of, and access to, their education is determined by their zip code. The onset of the COVID-19 pandemic, and the nearly year long school closures that resulted, have only exacerbated this unfairness. While the legislature, in addressing </w:t>
      </w:r>
      <w:r>
        <w:rPr>
          <w:i/>
        </w:rPr>
        <w:t xml:space="preserve">the McCleary decision</w:t>
      </w:r>
      <w:r>
        <w:rPr/>
        <w:t xml:space="preserve">, made inroads by increasing state funding for basic education and decreasing reliance on local levies, this progress was significantly undermined in 2019 when the legislature raised local levy authority by 67 percent, thus returning to greater reliance on local levies to fund education and the inherent inequities in such a funding system.</w:t>
      </w:r>
    </w:p>
    <w:p>
      <w:pPr>
        <w:spacing w:before="0" w:after="0" w:line="408" w:lineRule="exact"/>
        <w:ind w:left="0" w:right="0" w:firstLine="576"/>
        <w:jc w:val="left"/>
      </w:pPr>
      <w:r>
        <w:rPr/>
        <w:t xml:space="preserve">(2) The legislature finds that it is appropriate and necessary to reduce the reliance on local levies in our school system and accordingly to significantly increase the state's basic education funding in ways that will address these funding and educational inequities. Eliminating a system where a child's quality of, and access to, education is tied to their zip code is the equity issue of our time and critical to our state's future and the future of our children.</w:t>
      </w:r>
    </w:p>
    <w:p>
      <w:pPr>
        <w:spacing w:before="0" w:after="0" w:line="408" w:lineRule="exact"/>
        <w:ind w:left="0" w:right="0" w:firstLine="576"/>
        <w:jc w:val="left"/>
      </w:pPr>
      <w:r>
        <w:rPr/>
        <w:t xml:space="preserve">(3) This act makes permanent enhancements to the basic education funding formula that will increase equity including: Increasing special education funding; lowering class sizes for vocational education classes and skills centers; and enhancing access to and funding for gifted education programs. Schools serving a high percentage of low-income students are aided with greater funding for the learning assistance program, and property-poor districts receive increased state funding for local effort assistance to alleviate inequities with their wealthier counterparts. These funding increases will lead to more level access across the state to critical and fundamental services for students.</w:t>
      </w:r>
    </w:p>
    <w:p>
      <w:pPr>
        <w:spacing w:before="0" w:after="0" w:line="408" w:lineRule="exact"/>
        <w:ind w:left="0" w:right="0" w:firstLine="576"/>
        <w:jc w:val="left"/>
      </w:pPr>
      <w:r>
        <w:rPr/>
        <w:t xml:space="preserve">(4) The legislature further takes notice that the COVID-19 pandemic, and the nearly year long absence from in-person learning that occurred, has taken a significant toll on the academic progress of our children. The most recent state assessment found that only one in three students are at grade level in both reading and math. The figures are significantly worse for lower-income, special education, and Native American, black, and Hispanic students. Under this act, schools are incentivized to choose innovative methods, including a balanced school calendar or increased instructional hours, to improve student performance.</w:t>
      </w:r>
    </w:p>
    <w:p>
      <w:pPr>
        <w:spacing w:before="0" w:after="0" w:line="408" w:lineRule="exact"/>
        <w:ind w:left="0" w:right="0" w:firstLine="576"/>
        <w:jc w:val="left"/>
      </w:pPr>
      <w:r>
        <w:rPr/>
        <w:t xml:space="preserve">(5) The legislature intends with the education equity in every zip code act to remedy the infirmities in the present system and assist students, regardless of their zip code, to achieve their highest potential.</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ENRICHMENT LEVY REDUCTION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2022 c 108 s 3 are each amended to read as follows:</w:t>
      </w:r>
    </w:p>
    <w:p>
      <w:pPr>
        <w:spacing w:before="0" w:after="0" w:line="408" w:lineRule="exact"/>
        <w:ind w:left="0" w:right="0" w:firstLine="576"/>
        <w:jc w:val="left"/>
      </w:pPr>
      <w:r>
        <w:rPr/>
        <w:t xml:space="preserve">(1) Beginning with taxes levied for collection in </w:t>
      </w:r>
      <w:r>
        <w:t>((</w:t>
      </w:r>
      <w:r>
        <w:rPr>
          <w:strike/>
        </w:rPr>
        <w:t xml:space="preserve">2020</w:t>
      </w:r>
      <w:r>
        <w:t>))</w:t>
      </w:r>
      <w:r>
        <w:rPr/>
        <w:t xml:space="preserve"> </w:t>
      </w:r>
      <w:r>
        <w:rPr>
          <w:u w:val="single"/>
        </w:rPr>
        <w:t xml:space="preserve">2024</w:t>
      </w:r>
      <w:r>
        <w:rPr/>
        <w:t xml:space="preserve">, the maximum dollar amount which may be levied by or for any school district for enrichment levies under RCW 84.52.053 is equal to the lesser of </w:t>
      </w:r>
      <w:r>
        <w:t>((</w:t>
      </w:r>
      <w:r>
        <w:rPr>
          <w:strike/>
        </w:rPr>
        <w:t xml:space="preserve">two dollars and fifty cents</w:t>
      </w:r>
      <w:r>
        <w:t>))</w:t>
      </w:r>
      <w:r>
        <w:rPr/>
        <w:t xml:space="preserve"> </w:t>
      </w:r>
      <w:r>
        <w:rPr>
          <w:u w:val="single"/>
        </w:rPr>
        <w:t xml:space="preserve">$1.50</w:t>
      </w:r>
      <w:r>
        <w:rPr/>
        <w:t xml:space="preserve"> per </w:t>
      </w:r>
      <w:r>
        <w:t>((</w:t>
      </w:r>
      <w:r>
        <w:rPr>
          <w:strike/>
        </w:rPr>
        <w:t xml:space="preserve">thousand dollars</w:t>
      </w:r>
      <w:r>
        <w:t>))</w:t>
      </w:r>
      <w:r>
        <w:rPr/>
        <w:t xml:space="preserve"> </w:t>
      </w:r>
      <w:r>
        <w:rPr>
          <w:u w:val="single"/>
        </w:rPr>
        <w:t xml:space="preserve">$1,000</w:t>
      </w:r>
      <w:r>
        <w:rPr/>
        <w:t xml:space="preserve"> of the assessed value of property in the school district or the maximum per-pupil limit. This maximum dollar amount shall be reduced accordingly as provided under RCW 43.09.2856(2).</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For the purpose of this section, "inflation" means the percentage change in the seasonally adjusted consumer price index for all urban consumers, Seattle area, for the most recent 12-month period as of September 25th of the year before the taxes are payable, using the official current base compiled by the United States bureau of labor statistics.</w:t>
      </w:r>
    </w:p>
    <w:p>
      <w:pPr>
        <w:spacing w:before="0" w:after="0" w:line="408" w:lineRule="exact"/>
        <w:ind w:left="0" w:right="0" w:firstLine="576"/>
        <w:jc w:val="left"/>
      </w:pPr>
      <w:r>
        <w:rPr/>
        <w:t xml:space="preserve">(b) "Maximum per-pupil limit" means:</w:t>
      </w:r>
    </w:p>
    <w:p>
      <w:pPr>
        <w:spacing w:before="0" w:after="0" w:line="408" w:lineRule="exact"/>
        <w:ind w:left="0" w:right="0" w:firstLine="576"/>
        <w:jc w:val="left"/>
      </w:pPr>
      <w:r>
        <w:rPr/>
        <w:t xml:space="preserve">(i) </w:t>
      </w:r>
      <w:r>
        <w:t>((</w:t>
      </w:r>
      <w:r>
        <w:rPr>
          <w:strike/>
        </w:rPr>
        <w:t xml:space="preserve">Two thousand five hundred dollars</w:t>
      </w:r>
      <w:r>
        <w:t>))</w:t>
      </w:r>
      <w:r>
        <w:rPr/>
        <w:t xml:space="preserve"> </w:t>
      </w:r>
      <w:r>
        <w:rPr>
          <w:u w:val="single"/>
        </w:rPr>
        <w:t xml:space="preserve">$2,500</w:t>
      </w:r>
      <w:r>
        <w:rPr/>
        <w:t xml:space="preserve">, as increased by inflation beginning with property taxes levied for collection in 2020, multiplied by the number of average annual full-time equivalent students enrolled in the school district in the prior school year, for school districts with fewer than </w:t>
      </w:r>
      <w:r>
        <w:t>((</w:t>
      </w:r>
      <w:r>
        <w:rPr>
          <w:strike/>
        </w:rPr>
        <w:t xml:space="preserve">forty thousand</w:t>
      </w:r>
      <w:r>
        <w:t>))</w:t>
      </w:r>
      <w:r>
        <w:rPr/>
        <w:t xml:space="preserve"> </w:t>
      </w:r>
      <w:r>
        <w:rPr>
          <w:u w:val="single"/>
        </w:rPr>
        <w:t xml:space="preserve">40,000</w:t>
      </w:r>
      <w:r>
        <w:rPr/>
        <w:t xml:space="preserve"> annual full-time equivalent students enrolled in the school district in the prior school year; or</w:t>
      </w:r>
    </w:p>
    <w:p>
      <w:pPr>
        <w:spacing w:before="0" w:after="0" w:line="408" w:lineRule="exact"/>
        <w:ind w:left="0" w:right="0" w:firstLine="576"/>
        <w:jc w:val="left"/>
      </w:pPr>
      <w:r>
        <w:rPr/>
        <w:t xml:space="preserve">(ii) </w:t>
      </w:r>
      <w:r>
        <w:t>((</w:t>
      </w:r>
      <w:r>
        <w:rPr>
          <w:strike/>
        </w:rPr>
        <w:t xml:space="preserve">Three thousand dollars</w:t>
      </w:r>
      <w:r>
        <w:t>))</w:t>
      </w:r>
      <w:r>
        <w:rPr/>
        <w:t xml:space="preserve"> </w:t>
      </w:r>
      <w:r>
        <w:rPr>
          <w:u w:val="single"/>
        </w:rPr>
        <w:t xml:space="preserve">$3,000</w:t>
      </w:r>
      <w:r>
        <w:rPr/>
        <w:t xml:space="preserve">, as increased by inflation beginning with property taxes levied for collection in 2020, multiplied by the number of average annual full-time equivalent students enrolled in the school district in the prior school year, for school districts with </w:t>
      </w:r>
      <w:r>
        <w:t>((</w:t>
      </w:r>
      <w:r>
        <w:rPr>
          <w:strike/>
        </w:rPr>
        <w:t xml:space="preserve">forty thousand</w:t>
      </w:r>
      <w:r>
        <w:t>))</w:t>
      </w:r>
      <w:r>
        <w:rPr/>
        <w:t xml:space="preserve"> </w:t>
      </w:r>
      <w:r>
        <w:rPr>
          <w:u w:val="single"/>
        </w:rPr>
        <w:t xml:space="preserve">40,000</w:t>
      </w:r>
      <w:r>
        <w:rPr/>
        <w:t xml:space="preserve"> or more annual full-time equivalent students enrolled in the school district in the prior school year.</w:t>
      </w:r>
    </w:p>
    <w:p>
      <w:pPr>
        <w:spacing w:before="0" w:after="0" w:line="408" w:lineRule="exact"/>
        <w:ind w:left="0" w:right="0" w:firstLine="576"/>
        <w:jc w:val="left"/>
      </w:pPr>
      <w:r>
        <w:rPr/>
        <w:t xml:space="preserve">(c) "Open for in-person instruction to all students" means that all students in all grades have the option to participate in at least 40 hours of planned in-person instruction per month and the school follows state department of health guidance and recommendations for resuming in-person instruction to the greatest extent practicable.</w:t>
      </w:r>
    </w:p>
    <w:p>
      <w:pPr>
        <w:spacing w:before="0" w:after="0" w:line="408" w:lineRule="exact"/>
        <w:ind w:left="0" w:right="0" w:firstLine="576"/>
        <w:jc w:val="left"/>
      </w:pPr>
      <w:r>
        <w:rPr/>
        <w:t xml:space="preserve">(d) "Prior school year" means the most recent school year completed prior to the year in which the levies are to be collected, except as follows:</w:t>
      </w:r>
    </w:p>
    <w:p>
      <w:pPr>
        <w:spacing w:before="0" w:after="0" w:line="408" w:lineRule="exact"/>
        <w:ind w:left="0" w:right="0" w:firstLine="576"/>
        <w:jc w:val="left"/>
      </w:pPr>
      <w:r>
        <w:rPr/>
        <w:t xml:space="preserve">(i) In the 2022 calendar year, if 2019-20 school year average annual full-time equivalent enrollment is greater than the school district's 2020-21 school year average annual full-time equivalent enrollment and the school district is open for in-person instruction to all students by the beginning of the 2021-22 school year, "prior school year" means the 2019-20 school year.</w:t>
      </w:r>
    </w:p>
    <w:p>
      <w:pPr>
        <w:spacing w:before="0" w:after="0" w:line="408" w:lineRule="exact"/>
        <w:ind w:left="0" w:right="0" w:firstLine="576"/>
        <w:jc w:val="left"/>
      </w:pPr>
      <w:r>
        <w:rPr/>
        <w:t xml:space="preserve">(ii) In the 2023 calendar year, if 2019-20 school year average annual full-time equivalent enrollment is greater than the school district's 2021-22 school year average annual full-time equivalent enrollment and the school district was open for in-person instruction to all students by the beginning of the 2021-22 school year, "prior school year" means the 2019-20 school year.</w:t>
      </w:r>
    </w:p>
    <w:p>
      <w:pPr>
        <w:spacing w:before="0" w:after="0" w:line="408" w:lineRule="exact"/>
        <w:ind w:left="0" w:right="0" w:firstLine="576"/>
        <w:jc w:val="left"/>
      </w:pPr>
      <w:r>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(5) of this section.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LOCAL EFFORT ASSISTANCE ENHANCEMENT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2022 c 108 s 4 are each amended to read as follows:</w:t>
      </w:r>
    </w:p>
    <w:p>
      <w:pPr>
        <w:spacing w:before="0" w:after="0" w:line="408" w:lineRule="exact"/>
        <w:ind w:left="0" w:right="0" w:firstLine="576"/>
        <w:jc w:val="left"/>
      </w:pPr>
      <w:r>
        <w:rPr/>
        <w:t xml:space="preserve">(1) Beginning in calendar year 2020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(2)(a) For an eligible school district with an actual enrichment levy rate that is less than </w:t>
      </w:r>
      <w:r>
        <w:t>((</w:t>
      </w:r>
      <w:r>
        <w:rPr>
          <w:strike/>
        </w:rPr>
        <w:t xml:space="preserve">one dollar and fifty cents</w:t>
      </w:r>
      <w:r>
        <w:t>))</w:t>
      </w:r>
      <w:r>
        <w:rPr/>
        <w:t xml:space="preserve"> </w:t>
      </w:r>
      <w:r>
        <w:rPr>
          <w:u w:val="single"/>
        </w:rPr>
        <w:t xml:space="preserve">$1.50</w:t>
      </w:r>
      <w:r>
        <w:rPr/>
        <w:t xml:space="preserve"> per </w:t>
      </w:r>
      <w:r>
        <w:t>((</w:t>
      </w:r>
      <w:r>
        <w:rPr>
          <w:strike/>
        </w:rPr>
        <w:t xml:space="preserve">thousand dollars</w:t>
      </w:r>
      <w:r>
        <w:t>))</w:t>
      </w:r>
      <w:r>
        <w:rPr/>
        <w:t xml:space="preserve"> </w:t>
      </w:r>
      <w:r>
        <w:rPr>
          <w:u w:val="single"/>
        </w:rPr>
        <w:t xml:space="preserve">$1,000</w:t>
      </w:r>
      <w:r>
        <w:rPr/>
        <w:t xml:space="preserve"> of assessed value in the school district, the annual local effort assistance funding is equal to the school district's maximum local effort assistance multiplied by a fraction equal to the school district's actual enrichment levy rate divided by </w:t>
      </w:r>
      <w:r>
        <w:t>((</w:t>
      </w:r>
      <w:r>
        <w:rPr>
          <w:strike/>
        </w:rPr>
        <w:t xml:space="preserve">one dollar and fifty cents</w:t>
      </w:r>
      <w:r>
        <w:t>))</w:t>
      </w:r>
      <w:r>
        <w:rPr/>
        <w:t xml:space="preserve"> </w:t>
      </w:r>
      <w:r>
        <w:rPr>
          <w:u w:val="single"/>
        </w:rPr>
        <w:t xml:space="preserve">$1.50</w:t>
      </w:r>
      <w:r>
        <w:rPr/>
        <w:t xml:space="preserve"> per </w:t>
      </w:r>
      <w:r>
        <w:t>((</w:t>
      </w:r>
      <w:r>
        <w:rPr>
          <w:strike/>
        </w:rPr>
        <w:t xml:space="preserve">thousand dollars</w:t>
      </w:r>
      <w:r>
        <w:t>))</w:t>
      </w:r>
      <w:r>
        <w:rPr/>
        <w:t xml:space="preserve"> </w:t>
      </w:r>
      <w:r>
        <w:rPr>
          <w:u w:val="single"/>
        </w:rPr>
        <w:t xml:space="preserve">$1,000</w:t>
      </w:r>
      <w:r>
        <w:rPr/>
        <w:t xml:space="preserve"> of assessed value in the school district.</w:t>
      </w:r>
    </w:p>
    <w:p>
      <w:pPr>
        <w:spacing w:before="0" w:after="0" w:line="408" w:lineRule="exact"/>
        <w:ind w:left="0" w:right="0" w:firstLine="576"/>
        <w:jc w:val="left"/>
      </w:pPr>
      <w:r>
        <w:rPr/>
        <w:t xml:space="preserve">(b) For an eligible school district with an actual enrichment levy rate that is equal to </w:t>
      </w:r>
      <w:r>
        <w:t>((</w:t>
      </w:r>
      <w:r>
        <w:rPr>
          <w:strike/>
        </w:rPr>
        <w:t xml:space="preserve">or greater than one dollar and fifty cents</w:t>
      </w:r>
      <w:r>
        <w:t>))</w:t>
      </w:r>
      <w:r>
        <w:rPr/>
        <w:t xml:space="preserve"> </w:t>
      </w:r>
      <w:r>
        <w:rPr>
          <w:u w:val="single"/>
        </w:rPr>
        <w:t xml:space="preserve">$1.50</w:t>
      </w:r>
      <w:r>
        <w:rPr/>
        <w:t xml:space="preserve"> per </w:t>
      </w:r>
      <w:r>
        <w:t>((</w:t>
      </w:r>
      <w:r>
        <w:rPr>
          <w:strike/>
        </w:rPr>
        <w:t xml:space="preserve">thousand dollars</w:t>
      </w:r>
      <w:r>
        <w:t>))</w:t>
      </w:r>
      <w:r>
        <w:rPr/>
        <w:t xml:space="preserve"> </w:t>
      </w:r>
      <w:r>
        <w:rPr>
          <w:u w:val="single"/>
        </w:rPr>
        <w:t xml:space="preserve">$1,000</w:t>
      </w:r>
      <w:r>
        <w:rPr/>
        <w:t xml:space="preserve"> of assessed value in the school district, the annual local effort assistance funding is equal to the school district's maximum local effort assistance.</w:t>
      </w:r>
    </w:p>
    <w:p>
      <w:pPr>
        <w:spacing w:before="0" w:after="0" w:line="408" w:lineRule="exact"/>
        <w:ind w:left="0" w:right="0" w:firstLine="576"/>
        <w:jc w:val="left"/>
      </w:pPr>
      <w:r>
        <w:rPr/>
        <w:t xml:space="preserve">(c) Beginning in calendar year 2022, for state-tribal education compact schools established under chapter 28A.715 RCW, the annual local effort assistance funding is equal to the actual enrichment levy per student as calculated by the superintendent of public instruction for the previous year for the school district in which the state-tribal education compact school is located, up to a maximum per student amount of </w:t>
      </w:r>
      <w:r>
        <w:t>((</w:t>
      </w:r>
      <w:r>
        <w:rPr>
          <w:strike/>
        </w:rPr>
        <w:t xml:space="preserve">one thousand five hundred fifty dollars</w:t>
      </w:r>
      <w:r>
        <w:t>))</w:t>
      </w:r>
      <w:r>
        <w:rPr/>
        <w:t xml:space="preserve"> </w:t>
      </w:r>
      <w:r>
        <w:rPr>
          <w:u w:val="single"/>
        </w:rPr>
        <w:t xml:space="preserve">$2,000</w:t>
      </w:r>
      <w:r>
        <w:rPr/>
        <w:t xml:space="preserve"> as increased by inflation from the 2019 calendar year, multiplied by the student enrollment of the state-tribal education compact school in the prior school year.</w:t>
      </w:r>
    </w:p>
    <w:p>
      <w:pPr>
        <w:spacing w:before="0" w:after="0" w:line="408" w:lineRule="exact"/>
        <w:ind w:left="0" w:right="0" w:firstLine="576"/>
        <w:jc w:val="left"/>
      </w:pPr>
      <w:r>
        <w:rPr>
          <w:u w:val="single"/>
        </w:rPr>
        <w:t xml:space="preserve">(d)(i) Beginning in calendar year 2024, for charter schools established under chapter 28A.710 RCW, the annual local effort assistance funding is equal to the actual enrichment levy per student as calculated by the superintendent of public instruction for the previous year for the school district in which the charter school is located, up to a maximum per student amount of $2,000 as increased by inflation from the 2019 calendar year, multiplied by the student enrollment of the charter school in the prior school year.</w:t>
      </w:r>
    </w:p>
    <w:p>
      <w:pPr>
        <w:spacing w:before="0" w:after="0" w:line="408" w:lineRule="exact"/>
        <w:ind w:left="0" w:right="0" w:firstLine="576"/>
        <w:jc w:val="left"/>
      </w:pPr>
      <w:r>
        <w:rPr>
          <w:u w:val="single"/>
        </w:rPr>
        <w:t xml:space="preserve">(ii) The legislature must appropriate annual local effort assistance funds for charter schools from the Washington opportunity pathways account in accordance with RCW 28A.710.270.</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where the amount generated by a levy of </w:t>
      </w:r>
      <w:r>
        <w:t>((</w:t>
      </w:r>
      <w:r>
        <w:rPr>
          <w:strike/>
        </w:rPr>
        <w:t xml:space="preserve">one dollar and fifty cents</w:t>
      </w:r>
      <w:r>
        <w:t>))</w:t>
      </w:r>
      <w:r>
        <w:rPr/>
        <w:t xml:space="preserve"> </w:t>
      </w:r>
      <w:r>
        <w:rPr>
          <w:u w:val="single"/>
        </w:rPr>
        <w:t xml:space="preserve">$1.50</w:t>
      </w:r>
      <w:r>
        <w:rPr/>
        <w:t xml:space="preserve"> per </w:t>
      </w:r>
      <w:r>
        <w:t>((</w:t>
      </w:r>
      <w:r>
        <w:rPr>
          <w:strike/>
        </w:rPr>
        <w:t xml:space="preserve">thousand dollars</w:t>
      </w:r>
      <w:r>
        <w:t>))</w:t>
      </w:r>
      <w:r>
        <w:rPr/>
        <w:t xml:space="preserve"> </w:t>
      </w:r>
      <w:r>
        <w:rPr>
          <w:u w:val="single"/>
        </w:rPr>
        <w:t xml:space="preserve">$1,000</w:t>
      </w:r>
      <w:r>
        <w:rPr/>
        <w:t xml:space="preserve"> of assessed value in the school district, divided by the school district's total student enrollment in the prior school year, is less than the state local effort assistance threshold.</w:t>
      </w:r>
    </w:p>
    <w:p>
      <w:pPr>
        <w:spacing w:before="0" w:after="0" w:line="408" w:lineRule="exact"/>
        <w:ind w:left="0" w:right="0" w:firstLine="576"/>
        <w:jc w:val="left"/>
      </w:pPr>
      <w:r>
        <w:rPr/>
        <w:t xml:space="preserve">(b) For the purpose of this section,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rPr/>
        <w:t xml:space="preserve">(c) "Maximum local effort assistance" means the difference between the following:</w:t>
      </w:r>
    </w:p>
    <w:p>
      <w:pPr>
        <w:spacing w:before="0" w:after="0" w:line="408" w:lineRule="exact"/>
        <w:ind w:left="0" w:right="0" w:firstLine="576"/>
        <w:jc w:val="left"/>
      </w:pPr>
      <w:r>
        <w:rPr/>
        <w:t xml:space="preserve">(i) The school district's actual prior school year enrollment multiplied by the state local effort assistance threshold; and</w:t>
      </w:r>
    </w:p>
    <w:p>
      <w:pPr>
        <w:spacing w:before="0" w:after="0" w:line="408" w:lineRule="exact"/>
        <w:ind w:left="0" w:right="0" w:firstLine="576"/>
        <w:jc w:val="left"/>
      </w:pPr>
      <w:r>
        <w:rPr/>
        <w:t xml:space="preserve">(ii) The amount generated by a levy of </w:t>
      </w:r>
      <w:r>
        <w:t>((</w:t>
      </w:r>
      <w:r>
        <w:rPr>
          <w:strike/>
        </w:rPr>
        <w:t xml:space="preserve">one dollar and fifty cents</w:t>
      </w:r>
      <w:r>
        <w:t>))</w:t>
      </w:r>
      <w:r>
        <w:rPr/>
        <w:t xml:space="preserve"> </w:t>
      </w:r>
      <w:r>
        <w:rPr>
          <w:u w:val="single"/>
        </w:rPr>
        <w:t xml:space="preserve">$1.50</w:t>
      </w:r>
      <w:r>
        <w:rPr/>
        <w:t xml:space="preserve"> per </w:t>
      </w:r>
      <w:r>
        <w:t>((</w:t>
      </w:r>
      <w:r>
        <w:rPr>
          <w:strike/>
        </w:rPr>
        <w:t xml:space="preserve">thousand dollars</w:t>
      </w:r>
      <w:r>
        <w:t>))</w:t>
      </w:r>
      <w:r>
        <w:rPr/>
        <w:t xml:space="preserve"> </w:t>
      </w:r>
      <w:r>
        <w:rPr>
          <w:u w:val="single"/>
        </w:rPr>
        <w:t xml:space="preserve">$1,000</w:t>
      </w:r>
      <w:r>
        <w:rPr/>
        <w:t xml:space="preserve"> of assessed value in the school district.</w:t>
      </w:r>
    </w:p>
    <w:p>
      <w:pPr>
        <w:spacing w:before="0" w:after="0" w:line="408" w:lineRule="exact"/>
        <w:ind w:left="0" w:right="0" w:firstLine="576"/>
        <w:jc w:val="left"/>
      </w:pPr>
      <w:r>
        <w:rPr/>
        <w:t xml:space="preserve">(d) "Prior school year" means the most recent school year completed prior to the year in which the state local effort assistance funding is to be distributed, except as follows:</w:t>
      </w:r>
    </w:p>
    <w:p>
      <w:pPr>
        <w:spacing w:before="0" w:after="0" w:line="408" w:lineRule="exact"/>
        <w:ind w:left="0" w:right="0" w:firstLine="576"/>
        <w:jc w:val="left"/>
      </w:pPr>
      <w:r>
        <w:rPr/>
        <w:t xml:space="preserve">(i) In the 2022 calendar year, if 2019-20 school year average annual full-time equivalent enrollment is greater than the school district's 2020-21 school year average annual full-time equivalent enrollment, "prior school year" means the 2019-20 school year.</w:t>
      </w:r>
    </w:p>
    <w:p>
      <w:pPr>
        <w:spacing w:before="0" w:after="0" w:line="408" w:lineRule="exact"/>
        <w:ind w:left="0" w:right="0" w:firstLine="576"/>
        <w:jc w:val="left"/>
      </w:pPr>
      <w:r>
        <w:rPr/>
        <w:t xml:space="preserve">(ii) In the 2023 calendar year, if 2019-20 school year average annual full-time equivalent enrollment is greater than the school district's 2021-22 school year average annual full-time equivalent enrollment, "prior school year" means the 2019-20 school year.</w:t>
      </w:r>
    </w:p>
    <w:p>
      <w:pPr>
        <w:spacing w:before="0" w:after="0" w:line="408" w:lineRule="exact"/>
        <w:ind w:left="0" w:right="0" w:firstLine="576"/>
        <w:jc w:val="left"/>
      </w:pPr>
      <w:r>
        <w:rPr/>
        <w:t xml:space="preserve">(e) "State local effort assistance threshold" means </w:t>
      </w:r>
      <w:r>
        <w:t>((</w:t>
      </w:r>
      <w:r>
        <w:rPr>
          <w:strike/>
        </w:rPr>
        <w:t xml:space="preserve">one thousand five hundred fifty dollars</w:t>
      </w:r>
      <w:r>
        <w:t>))</w:t>
      </w:r>
      <w:r>
        <w:rPr/>
        <w:t xml:space="preserve"> </w:t>
      </w:r>
      <w:r>
        <w:rPr>
          <w:u w:val="single"/>
        </w:rPr>
        <w:t xml:space="preserve">$2,000</w:t>
      </w:r>
      <w:r>
        <w:rPr/>
        <w:t xml:space="preserve"> per student, increased for inflation beginning in calendar year 2020.</w:t>
      </w:r>
    </w:p>
    <w:p>
      <w:pPr>
        <w:spacing w:before="0" w:after="0" w:line="408" w:lineRule="exact"/>
        <w:ind w:left="0" w:right="0" w:firstLine="576"/>
        <w:jc w:val="left"/>
      </w:pPr>
      <w:r>
        <w:rPr/>
        <w:t xml:space="preserve">(f) "Student enrollment" means the average annual full-time equivalent student enrollment.</w:t>
      </w:r>
    </w:p>
    <w:p>
      <w:pPr>
        <w:spacing w:before="0" w:after="0" w:line="408" w:lineRule="exact"/>
        <w:ind w:left="0" w:right="0" w:firstLine="576"/>
        <w:jc w:val="left"/>
      </w:pPr>
      <w:r>
        <w:rPr/>
        <w:t xml:space="preserve">(5)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(6)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YEAR-ROUND SCHOOL CALENDAR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provide supplemental allocations to each school district, charter school, or state-tribal education compact school that implements a year-round school calendar in an amount equal to the school district's or school's base allocation per full-time equivalent student, multiplied by the school district's or school's annual average full-time equivalent student enrollment, multiplied by 0.05.</w:t>
      </w:r>
    </w:p>
    <w:p>
      <w:pPr>
        <w:spacing w:before="0" w:after="0" w:line="408" w:lineRule="exact"/>
        <w:ind w:left="0" w:right="0" w:firstLine="576"/>
        <w:jc w:val="left"/>
      </w:pPr>
      <w:r>
        <w:rPr/>
        <w:t xml:space="preserve">(2) For purposes of this section, a year-round school calendar is a calendar that provides instructional days over the course of a 12-month period.</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LEARNING RECOVERY AND ACCELERATION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must administer grants for the purposes of learning recovery and acceleration.</w:t>
      </w:r>
    </w:p>
    <w:p>
      <w:pPr>
        <w:spacing w:before="0" w:after="0" w:line="408" w:lineRule="exact"/>
        <w:ind w:left="0" w:right="0" w:firstLine="576"/>
        <w:jc w:val="left"/>
      </w:pPr>
      <w:r>
        <w:rPr/>
        <w:t xml:space="preserve">(2) Allowable uses of the funds are limited to targeted high quality tutoring and rigorous extended learning programs.</w:t>
      </w:r>
    </w:p>
    <w:p>
      <w:pPr>
        <w:spacing w:before="0" w:after="0" w:line="408" w:lineRule="exact"/>
        <w:ind w:left="0" w:right="0" w:firstLine="576"/>
        <w:jc w:val="left"/>
      </w:pPr>
      <w:r>
        <w:rPr/>
        <w:t xml:space="preserve">(3) The sum of $46,570,000, or as much thereof as may be necessary, is appropriated for the fiscal biennium ending June 30, 2025, from the elementary and secondary school emergency relief III federal account to the office of the superintendent of public instruction for the purposes of this section.</w:t>
      </w:r>
    </w:p>
    <w:p>
      <w:pPr>
        <w:spacing w:before="0" w:after="0" w:line="408" w:lineRule="exact"/>
        <w:ind w:left="0" w:right="0" w:firstLine="576"/>
        <w:jc w:val="left"/>
      </w:pPr>
      <w:r>
        <w:rPr/>
        <w:t xml:space="preserve">(4) This section expires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office of the superintendent of public instruction must establish the state matching grant program for learning recovery and acceleration.</w:t>
      </w:r>
    </w:p>
    <w:p>
      <w:pPr>
        <w:spacing w:before="0" w:after="0" w:line="408" w:lineRule="exact"/>
        <w:ind w:left="0" w:right="0" w:firstLine="576"/>
        <w:jc w:val="left"/>
      </w:pPr>
      <w:r>
        <w:rPr/>
        <w:t xml:space="preserve">(2) The purpose of the grant program is to provide state matching funds to schools and school districts that choose to use the elementary and secondary school emergency relief III federal account subgrant allocations attributable to section 2001(e)(2) of the American rescue plan act of 2021, P.L. 117-2 on targeted high quality tutoring and rigorous extended learning programs.</w:t>
      </w:r>
    </w:p>
    <w:p>
      <w:pPr>
        <w:spacing w:before="0" w:after="0" w:line="408" w:lineRule="exact"/>
        <w:ind w:left="0" w:right="0" w:firstLine="576"/>
        <w:jc w:val="left"/>
      </w:pPr>
      <w:r>
        <w:rPr/>
        <w:t xml:space="preserve">(3) The amount of state matching funds shall be 50 percent of the amount schools and school districts use from the elementary and secondary school emergency relief III federal account on targeted high quality tutoring and rigorous extended learning programs.</w:t>
      </w:r>
    </w:p>
    <w:p>
      <w:pPr>
        <w:spacing w:before="0" w:after="0" w:line="408" w:lineRule="exact"/>
        <w:ind w:left="0" w:right="0" w:firstLine="576"/>
        <w:jc w:val="left"/>
      </w:pPr>
      <w:r>
        <w:rPr/>
        <w:t xml:space="preserve">(4)(a) School districts, charter schools, and state-tribal education compact schools may apply for the state matching funds.</w:t>
      </w:r>
    </w:p>
    <w:p>
      <w:pPr>
        <w:spacing w:before="0" w:after="0" w:line="408" w:lineRule="exact"/>
        <w:ind w:left="0" w:right="0" w:firstLine="576"/>
        <w:jc w:val="left"/>
      </w:pPr>
      <w:r>
        <w:rPr/>
        <w:t xml:space="preserve">(b) Applicants are eligible for these state matching funds if they only use the funding they receive from the elementary and secondary school emergency relief III federal account on either targeted high quality tutoring or rigorous extended learning programs, or both, in the 2023-24 school year.</w:t>
      </w:r>
    </w:p>
    <w:p>
      <w:pPr>
        <w:spacing w:before="0" w:after="0" w:line="408" w:lineRule="exact"/>
        <w:ind w:left="0" w:right="0" w:firstLine="576"/>
        <w:jc w:val="left"/>
      </w:pPr>
      <w:r>
        <w:rPr/>
        <w:t xml:space="preserve">(c) Funding priority shall be given to school districts, charter schools, and state-tribal education compact schools that have the lowest percentage of students meeting grade level standards as measured by the English language arts and mathematics results of the smarter balanced assessments or any other statewide student assessment.</w:t>
      </w:r>
    </w:p>
    <w:p>
      <w:pPr>
        <w:spacing w:before="0" w:after="0" w:line="408" w:lineRule="exact"/>
        <w:ind w:left="0" w:right="0" w:firstLine="576"/>
        <w:jc w:val="left"/>
      </w:pPr>
      <w:r>
        <w:rPr/>
        <w:t xml:space="preserve">(5) The office of the superintendent of public instruction may adopt rules for the grant program established under this section.</w:t>
      </w:r>
    </w:p>
    <w:p>
      <w:pPr>
        <w:spacing w:before="0" w:after="0" w:line="408" w:lineRule="exact"/>
        <w:ind w:left="0" w:right="0" w:firstLine="576"/>
        <w:jc w:val="left"/>
      </w:pPr>
      <w:r>
        <w:rPr/>
        <w:t xml:space="preserve">(6) This section expires December 31, 2024.</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EQUITY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2020 c 90 s 3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w:t>
      </w:r>
      <w:r>
        <w:rPr>
          <w:u w:val="single"/>
        </w:rPr>
        <w:t xml:space="preserve">school</w:t>
      </w:r>
      <w:r>
        <w:rPr/>
        <w:t xml:space="preserve"> district's annual average headcount enrollment of students ages three and four and those five year olds not yet enrolled in kindergarten who are eligible for and receiving special education, multiplied by the </w:t>
      </w:r>
      <w:r>
        <w:rPr>
          <w:u w:val="single"/>
        </w:rPr>
        <w:t xml:space="preserve">school</w:t>
      </w:r>
      <w:r>
        <w:rPr/>
        <w:t xml:space="preserve"> district's base allocation per full-time equivalent student, multiplied by 1.15;</w:t>
      </w:r>
    </w:p>
    <w:p>
      <w:pPr>
        <w:spacing w:before="0" w:after="0" w:line="408" w:lineRule="exact"/>
        <w:ind w:left="0" w:right="0" w:firstLine="576"/>
        <w:jc w:val="left"/>
      </w:pPr>
      <w:r>
        <w:rPr/>
        <w:t xml:space="preserve">(b)(i) Subject to the limitation in (b)(ii) of this subsection (2), a </w:t>
      </w:r>
      <w:r>
        <w:rPr>
          <w:u w:val="single"/>
        </w:rPr>
        <w:t xml:space="preserve">school</w:t>
      </w:r>
      <w:r>
        <w:rPr/>
        <w:t xml:space="preserve"> district's annual average enrollment of resident students who are eligible for and receiving special education, excluding students ages three and four and those five year olds not yet enrolled in kindergarten, multiplied by the </w:t>
      </w:r>
      <w:r>
        <w:rPr>
          <w:u w:val="single"/>
        </w:rPr>
        <w:t xml:space="preserve">school</w:t>
      </w:r>
      <w:r>
        <w:rPr/>
        <w:t xml:space="preserve"> district's base allocation per full-time equivalent student, multiplied by the special education cost multiplier rate of:</w:t>
      </w:r>
    </w:p>
    <w:p>
      <w:pPr>
        <w:spacing w:before="0" w:after="0" w:line="408" w:lineRule="exact"/>
        <w:ind w:left="0" w:right="0" w:firstLine="576"/>
        <w:jc w:val="left"/>
      </w:pPr>
      <w:r>
        <w:rPr/>
        <w:t xml:space="preserve">(A) In the 2019-20 school year, 0.995 for students eligible for and receiving special education.</w:t>
      </w:r>
    </w:p>
    <w:p>
      <w:pPr>
        <w:spacing w:before="0" w:after="0" w:line="408" w:lineRule="exact"/>
        <w:ind w:left="0" w:right="0" w:firstLine="576"/>
        <w:jc w:val="left"/>
      </w:pPr>
      <w:r>
        <w:rPr/>
        <w:t xml:space="preserve">(B) Beginning in the 2020-21 school year, either:</w:t>
      </w:r>
    </w:p>
    <w:p>
      <w:pPr>
        <w:spacing w:before="0" w:after="0" w:line="408" w:lineRule="exact"/>
        <w:ind w:left="0" w:right="0" w:firstLine="576"/>
        <w:jc w:val="left"/>
      </w:pPr>
      <w:r>
        <w:rPr/>
        <w:t xml:space="preserve">(I) 1.0075 for students eligible for and receiving special education and reported to be in the general education setting for eighty percent or more of the school day; or</w:t>
      </w:r>
    </w:p>
    <w:p>
      <w:pPr>
        <w:spacing w:before="0" w:after="0" w:line="408" w:lineRule="exact"/>
        <w:ind w:left="0" w:right="0" w:firstLine="576"/>
        <w:jc w:val="left"/>
      </w:pPr>
      <w:r>
        <w:rPr/>
        <w:t xml:space="preserve">(II) 0.995 for students eligible for and receiving special education and reported to be in the general education setting for less than eighty percent of the school day.</w:t>
      </w:r>
    </w:p>
    <w:p>
      <w:pPr>
        <w:spacing w:before="0" w:after="0" w:line="408" w:lineRule="exact"/>
        <w:ind w:left="0" w:right="0" w:firstLine="576"/>
        <w:jc w:val="left"/>
      </w:pPr>
      <w:r>
        <w:rPr/>
        <w:t xml:space="preserve">(ii) If </w:t>
      </w:r>
      <w:r>
        <w:t>((</w:t>
      </w:r>
      <w:r>
        <w:rPr>
          <w:strike/>
        </w:rPr>
        <w:t xml:space="preserve">the</w:t>
      </w:r>
      <w:r>
        <w:t>))</w:t>
      </w:r>
      <w:r>
        <w:rPr/>
        <w:t xml:space="preserve"> </w:t>
      </w:r>
      <w:r>
        <w:rPr>
          <w:u w:val="single"/>
        </w:rPr>
        <w:t xml:space="preserve">a school district has an average annual full-time equivalent basic education enrollment of 500 or more students and its</w:t>
      </w:r>
      <w:r>
        <w:rPr/>
        <w:t xml:space="preserve"> enrollment percent exceeds </w:t>
      </w:r>
      <w:r>
        <w:t>((</w:t>
      </w:r>
      <w:r>
        <w:rPr>
          <w:strike/>
        </w:rPr>
        <w:t xml:space="preserve">thirteen and five-tenths</w:t>
      </w:r>
      <w:r>
        <w:t>))</w:t>
      </w:r>
      <w:r>
        <w:rPr/>
        <w:t xml:space="preserve"> </w:t>
      </w:r>
      <w:r>
        <w:rPr>
          <w:u w:val="single"/>
        </w:rPr>
        <w:t xml:space="preserve">15</w:t>
      </w:r>
      <w:r>
        <w:rPr/>
        <w:t xml:space="preserve"> percent, the excess cost allocation calculated under (b)(i) of this subsection must be adjusted by multiplying the allocation by </w:t>
      </w:r>
      <w:r>
        <w:t>((</w:t>
      </w:r>
      <w:r>
        <w:rPr>
          <w:strike/>
        </w:rPr>
        <w:t xml:space="preserve">thirteen and five-tenths</w:t>
      </w:r>
      <w:r>
        <w:t>))</w:t>
      </w:r>
      <w:r>
        <w:rPr/>
        <w:t xml:space="preserve"> </w:t>
      </w:r>
      <w:r>
        <w:rPr>
          <w:u w:val="single"/>
        </w:rPr>
        <w:t xml:space="preserve">15</w:t>
      </w:r>
      <w:r>
        <w:rPr/>
        <w:t xml:space="preserve"> percent divided by the enrollment percent.</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w:t>
      </w:r>
      <w:r>
        <w:rPr>
          <w:u w:val="single"/>
        </w:rPr>
        <w:t xml:space="preserve">school</w:t>
      </w:r>
      <w:r>
        <w:rPr/>
        <w:t xml:space="preserve"> district generated by the distribution formula under RCW 28A.150.260 (4)(a), (5), (6), and (8) and the allocation under RCW 28A.150.415, to be divided by the </w:t>
      </w:r>
      <w:r>
        <w:rPr>
          <w:u w:val="single"/>
        </w:rPr>
        <w:t xml:space="preserve">school</w:t>
      </w:r>
      <w:r>
        <w:rPr/>
        <w:t xml:space="preserv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w:t>
      </w:r>
      <w:r>
        <w:rPr>
          <w:u w:val="single"/>
        </w:rPr>
        <w:t xml:space="preserve">school</w:t>
      </w:r>
      <w:r>
        <w:rPr/>
        <w:t xml:space="preserve"> district enrolled as part of an interdistrict cooperative program under RCW 28A.225.250.</w:t>
      </w:r>
    </w:p>
    <w:p>
      <w:pPr>
        <w:spacing w:before="0" w:after="0" w:line="408" w:lineRule="exact"/>
        <w:ind w:left="0" w:right="0" w:firstLine="576"/>
        <w:jc w:val="left"/>
      </w:pPr>
      <w:r>
        <w:rPr/>
        <w:t xml:space="preserve">(c) "Enrollment percent" means the </w:t>
      </w:r>
      <w:r>
        <w:rPr>
          <w:u w:val="single"/>
        </w:rPr>
        <w:t xml:space="preserve">school</w:t>
      </w:r>
      <w:r>
        <w:rPr/>
        <w:t xml:space="preserve"> district's resident annual average enrollment of students who are eligible for and receiving special education, excluding students ages three and four and those five year olds not yet enrolled in kindergarten and students enrolled in institutional education programs, as a percent of the </w:t>
      </w:r>
      <w:r>
        <w:rPr>
          <w:u w:val="single"/>
        </w:rPr>
        <w:t xml:space="preserve">school</w:t>
      </w:r>
      <w:r>
        <w:rPr/>
        <w:t xml:space="preserve"> district's annual average full-time equivalent basic education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185</w:t>
      </w:r>
      <w:r>
        <w:rPr/>
        <w:t xml:space="preserve">.</w:t>
      </w:r>
      <w:r>
        <w:t xml:space="preserve">020</w:t>
      </w:r>
      <w:r>
        <w:rPr/>
        <w:t xml:space="preserve"> and 2017 3rd sp.s. c 13 s 412 are each amended to read as follows:</w:t>
      </w:r>
    </w:p>
    <w:p>
      <w:pPr>
        <w:spacing w:before="0" w:after="0" w:line="408" w:lineRule="exact"/>
        <w:ind w:left="0" w:right="0" w:firstLine="576"/>
        <w:jc w:val="left"/>
      </w:pPr>
      <w:r>
        <w:rPr/>
        <w:t xml:space="preserve">(1) The legislature finds that, for highly capable students, access to accelerated learning and enhanced instruction is access to a basic education. There are multiple definitions of highly capable, from intellectual to academic to artistic. The research literature strongly supports using multiple criteria to identify highly capable students, and therefore, the legislature does not intend to prescribe a single method. Instead, the legislature intends to allocate funding based on </w:t>
      </w:r>
      <w:r>
        <w:t>((</w:t>
      </w:r>
      <w:r>
        <w:rPr>
          <w:strike/>
        </w:rPr>
        <w:t xml:space="preserve">5.0</w:t>
      </w:r>
      <w:r>
        <w:t>))</w:t>
      </w:r>
      <w:r>
        <w:rPr/>
        <w:t xml:space="preserve"> </w:t>
      </w:r>
      <w:r>
        <w:rPr>
          <w:u w:val="single"/>
        </w:rPr>
        <w:t xml:space="preserve">7.0</w:t>
      </w:r>
      <w:r>
        <w:rPr/>
        <w:t xml:space="preserve"> percent of each school district's population and authorize school districts to identify through the use of multiple, objective criteria those students most highly capable and eligible to receive accelerated learning and enhanced instruction in the program offered by the </w:t>
      </w:r>
      <w:r>
        <w:rPr>
          <w:u w:val="single"/>
        </w:rPr>
        <w:t xml:space="preserve">school</w:t>
      </w:r>
      <w:r>
        <w:rPr/>
        <w:t xml:space="preserve"> district. District practices for identifying the most highly capable students must prioritize equitable identification of low-income students. Access to accelerated learning and enhanced instruction through the program for highly capable students does not constitute an individual entitlement for any particular student.</w:t>
      </w:r>
    </w:p>
    <w:p>
      <w:pPr>
        <w:spacing w:before="0" w:after="0" w:line="408" w:lineRule="exact"/>
        <w:ind w:left="0" w:right="0" w:firstLine="576"/>
        <w:jc w:val="left"/>
      </w:pPr>
      <w:r>
        <w:rPr/>
        <w:t xml:space="preserve">(2) Supplementary funds provided by the state for the program for highly capable students under RCW 28A.150.260 shall be categorical funding to provide services to highly capable students as determined by a school district under RCW 28A.185.030.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2022 c 109 s 3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w:t>
      </w:r>
      <w:r>
        <w:t>((</w:t>
      </w:r>
      <w:r>
        <w:rPr>
          <w:strike/>
        </w:rPr>
        <w:t xml:space="preserve">six hundred</w:t>
      </w:r>
      <w:r>
        <w:t>))</w:t>
      </w:r>
      <w:r>
        <w:rPr/>
        <w:t xml:space="preserve"> </w:t>
      </w:r>
      <w:r>
        <w:rPr>
          <w:u w:val="single"/>
        </w:rPr>
        <w:t xml:space="preserve">600</w:t>
      </w:r>
      <w:r>
        <w:rPr/>
        <w:t xml:space="preserve"> average annual full-time equivalent students in grades nine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(ii) A prototypical middle school has </w:t>
      </w:r>
      <w:r>
        <w:t>((</w:t>
      </w:r>
      <w:r>
        <w:rPr>
          <w:strike/>
        </w:rPr>
        <w:t xml:space="preserve">four hundred thirty-two</w:t>
      </w:r>
      <w:r>
        <w:t>))</w:t>
      </w:r>
      <w:r>
        <w:rPr/>
        <w:t xml:space="preserve"> </w:t>
      </w:r>
      <w:r>
        <w:rPr>
          <w:u w:val="single"/>
        </w:rPr>
        <w:t xml:space="preserve">432</w:t>
      </w:r>
      <w:r>
        <w:rPr/>
        <w:t xml:space="preserve"> average annual full-time equivalent students in grades seven and eight; and</w:t>
      </w:r>
    </w:p>
    <w:p>
      <w:pPr>
        <w:spacing w:before="0" w:after="0" w:line="408" w:lineRule="exact"/>
        <w:ind w:left="0" w:right="0" w:firstLine="576"/>
        <w:jc w:val="left"/>
      </w:pPr>
      <w:r>
        <w:rPr/>
        <w:t xml:space="preserve">(iii) A prototypical elementary school has </w:t>
      </w:r>
      <w:r>
        <w:t>((</w:t>
      </w:r>
      <w:r>
        <w:rPr>
          <w:strike/>
        </w:rPr>
        <w:t xml:space="preserve">four hundred</w:t>
      </w:r>
      <w:r>
        <w:t>))</w:t>
      </w:r>
      <w:r>
        <w:rPr/>
        <w:t xml:space="preserve"> </w:t>
      </w:r>
      <w:r>
        <w:rPr>
          <w:u w:val="single"/>
        </w:rPr>
        <w:t xml:space="preserve">400</w:t>
      </w:r>
      <w:r>
        <w:rPr/>
        <w:t xml:space="preserve">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w:t>
      </w:r>
      <w:r>
        <w:t>((</w:t>
      </w:r>
      <w:r>
        <w:rPr>
          <w:strike/>
        </w:rPr>
        <w:t xml:space="preserve">twelve</w:t>
      </w:r>
      <w:r>
        <w:t>))</w:t>
      </w:r>
      <w:r>
        <w:rPr/>
        <w:t xml:space="preserve"> </w:t>
      </w:r>
      <w:r>
        <w:rPr>
          <w:u w:val="single"/>
        </w:rPr>
        <w:t xml:space="preserve">12</w:t>
      </w:r>
      <w:r>
        <w:rPr/>
        <w:t xml:space="preser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w:t>
      </w:r>
      <w:r>
        <w:t>((</w:t>
      </w:r>
      <w:r>
        <w:rPr>
          <w:strike/>
        </w:rPr>
        <w:t xml:space="preserve">23.00</w:t>
      </w:r>
      <w:r>
        <w:t>))</w:t>
      </w:r>
      <w:r>
        <w:rPr/>
        <w:t xml:space="preserve"> </w:t>
      </w:r>
      <w:r>
        <w:rPr>
          <w:u w:val="single"/>
        </w:rPr>
        <w:t xml:space="preserve">19.00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w:t>
      </w:r>
      <w:r>
        <w:t>((</w:t>
      </w:r>
      <w:r>
        <w:rPr>
          <w:strike/>
        </w:rPr>
        <w:t xml:space="preserve">19.00</w:t>
      </w:r>
      <w:r>
        <w:t>))</w:t>
      </w:r>
      <w:r>
        <w:rPr/>
        <w:t xml:space="preserve"> </w:t>
      </w:r>
      <w:r>
        <w:rPr>
          <w:u w:val="single"/>
        </w:rPr>
        <w:t xml:space="preserve">16.00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w:t>
      </w:r>
      <w:r>
        <w:t>((</w:t>
      </w:r>
      <w:r>
        <w:rPr>
          <w:strike/>
        </w:rPr>
        <w:t xml:space="preserve">fifty</w:t>
      </w:r>
      <w:r>
        <w:t>))</w:t>
      </w:r>
      <w:r>
        <w:rPr/>
        <w:t xml:space="preserve"> </w:t>
      </w:r>
      <w:r>
        <w:rPr>
          <w:u w:val="single"/>
        </w:rPr>
        <w:t xml:space="preserve">50</w:t>
      </w:r>
      <w:r>
        <w:rPr/>
        <w:t xml:space="preserve">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0.132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1.383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2.706</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w:t>
            </w:r>
            <w:r>
              <w:rPr>
                <w:rFonts w:ascii="Times New Roman" w:hAnsi="Times New Roman"/>
                <w:sz w:val="20"/>
              </w:rPr>
              <w:t xml:space="preserve">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and (c)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(c) For the 2023-24 school year, in addition to the minimum allocation under (a) of this subsection, the following additional staffing units for each level of prototypical school will be provided:</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0.243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0.176</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w:t>
      </w:r>
      <w:r>
        <w:t>((</w:t>
      </w:r>
      <w:r>
        <w:rPr>
          <w:strike/>
        </w:rPr>
        <w:t xml:space="preserve">one thousand</w:t>
      </w:r>
      <w:r>
        <w:t>))</w:t>
      </w:r>
      <w:r>
        <w:rPr/>
        <w:t xml:space="preserve"> </w:t>
      </w:r>
      <w:r>
        <w:rPr>
          <w:u w:val="single"/>
        </w:rPr>
        <w:t xml:space="preserve">1,000</w:t>
      </w:r>
      <w:r>
        <w:rPr/>
        <w:t xml:space="preserve">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w:t>
      </w:r>
      <w:r>
        <w:t>((</w:t>
      </w:r>
      <w:r>
        <w:rPr>
          <w:strike/>
        </w:rPr>
        <w:t xml:space="preserve">twelve</w:t>
      </w:r>
      <w:r>
        <w:t>))</w:t>
      </w:r>
      <w:r>
        <w:rPr/>
        <w:t xml:space="preserve"> </w:t>
      </w:r>
      <w:r>
        <w:rPr>
          <w:u w:val="single"/>
        </w:rPr>
        <w:t xml:space="preserve">12</w:t>
      </w:r>
      <w:r>
        <w:rPr/>
        <w:t xml:space="preser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(b) Preparatory career and technical education courses for students in grades nine through </w:t>
      </w:r>
      <w:r>
        <w:t>((</w:t>
      </w:r>
      <w:r>
        <w:rPr>
          <w:strike/>
        </w:rPr>
        <w:t xml:space="preserve">twelve</w:t>
      </w:r>
      <w:r>
        <w:t>))</w:t>
      </w:r>
      <w:r>
        <w:rPr/>
        <w:t xml:space="preserve"> </w:t>
      </w:r>
      <w:r>
        <w:rPr>
          <w:u w:val="single"/>
        </w:rPr>
        <w:t xml:space="preserve">12</w:t>
      </w:r>
      <w:r>
        <w:rPr/>
        <w:t xml:space="preserve"> offered in a high school; and</w:t>
      </w:r>
    </w:p>
    <w:p>
      <w:pPr>
        <w:spacing w:before="0" w:after="0" w:line="408" w:lineRule="exact"/>
        <w:ind w:left="0" w:right="0" w:firstLine="576"/>
        <w:jc w:val="left"/>
      </w:pPr>
      <w:r>
        <w:rPr/>
        <w:t xml:space="preserve">(c) Preparatory career and technical education courses for students in grades </w:t>
      </w:r>
      <w:r>
        <w:t>((</w:t>
      </w:r>
      <w:r>
        <w:rPr>
          <w:strike/>
        </w:rPr>
        <w:t xml:space="preserve">eleven</w:t>
      </w:r>
      <w:r>
        <w:t>))</w:t>
      </w:r>
      <w:r>
        <w:rPr/>
        <w:t xml:space="preserve"> </w:t>
      </w:r>
      <w:r>
        <w:rPr>
          <w:u w:val="single"/>
        </w:rPr>
        <w:t xml:space="preserve">11</w:t>
      </w:r>
      <w:r>
        <w:rPr/>
        <w:t xml:space="preserve"> and </w:t>
      </w:r>
      <w:r>
        <w:t>((</w:t>
      </w:r>
      <w:r>
        <w:rPr>
          <w:strike/>
        </w:rPr>
        <w:t xml:space="preserve">twelve</w:t>
      </w:r>
      <w:r>
        <w:t>))</w:t>
      </w:r>
      <w:r>
        <w:rPr/>
        <w:t xml:space="preserve"> </w:t>
      </w:r>
      <w:r>
        <w:rPr>
          <w:u w:val="single"/>
        </w:rPr>
        <w:t xml:space="preserve">12</w:t>
      </w:r>
      <w:r>
        <w:rPr/>
        <w:t xml:space="preser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w:t>
      </w:r>
      <w:r>
        <w:t>((</w:t>
      </w:r>
      <w:r>
        <w:rPr>
          <w:strike/>
        </w:rPr>
        <w:t xml:space="preserve">twelve</w:t>
      </w:r>
      <w:r>
        <w:t>))</w:t>
      </w:r>
      <w:r>
        <w:rPr/>
        <w:t xml:space="preserve"> </w:t>
      </w:r>
      <w:r>
        <w:rPr>
          <w:u w:val="single"/>
        </w:rPr>
        <w:t xml:space="preserve">12</w:t>
      </w:r>
      <w:r>
        <w:rPr/>
        <w:t xml:space="preser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w:t>
      </w:r>
      <w:r>
        <w:t>((</w:t>
      </w:r>
      <w:r>
        <w:rPr>
          <w:strike/>
        </w:rPr>
        <w:t xml:space="preserve">fifteen</w:t>
      </w:r>
      <w:r>
        <w:t>))</w:t>
      </w:r>
      <w:r>
        <w:rPr/>
        <w:t xml:space="preserve"> </w:t>
      </w:r>
      <w:r>
        <w:rPr>
          <w:u w:val="single"/>
        </w:rPr>
        <w:t xml:space="preserve">12</w:t>
      </w:r>
      <w:r>
        <w:rPr/>
        <w:t xml:space="preserve">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w:t>
      </w:r>
      <w:r>
        <w:t>((</w:t>
      </w:r>
      <w:r>
        <w:rPr>
          <w:strike/>
        </w:rPr>
        <w:t xml:space="preserve">fifty</w:t>
      </w:r>
      <w:r>
        <w:t>))</w:t>
      </w:r>
      <w:r>
        <w:rPr/>
        <w:t xml:space="preserve"> </w:t>
      </w:r>
      <w:r>
        <w:rPr>
          <w:u w:val="single"/>
        </w:rPr>
        <w:t xml:space="preserve">50</w:t>
      </w:r>
      <w:r>
        <w:rPr/>
        <w:t xml:space="preserve">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w:t>
      </w:r>
      <w:r>
        <w:t>((</w:t>
      </w:r>
      <w:r>
        <w:rPr>
          <w:strike/>
        </w:rPr>
        <w:t xml:space="preserve">1.1</w:t>
      </w:r>
      <w:r>
        <w:t>))</w:t>
      </w:r>
      <w:r>
        <w:rPr/>
        <w:t xml:space="preserve"> </w:t>
      </w:r>
      <w:r>
        <w:rPr>
          <w:u w:val="single"/>
        </w:rPr>
        <w:t xml:space="preserve">1.15</w:t>
      </w:r>
      <w:r>
        <w:rPr/>
        <w:t xml:space="preserve"> hours per week in extra instruction with a class size of </w:t>
      </w:r>
      <w:r>
        <w:t>((</w:t>
      </w:r>
      <w:r>
        <w:rPr>
          <w:strike/>
        </w:rPr>
        <w:t xml:space="preserve">fifteen</w:t>
      </w:r>
      <w:r>
        <w:t>))</w:t>
      </w:r>
      <w:r>
        <w:rPr/>
        <w:t xml:space="preserve"> </w:t>
      </w:r>
      <w:r>
        <w:rPr>
          <w:u w:val="single"/>
        </w:rPr>
        <w:t xml:space="preserve">12</w:t>
      </w:r>
      <w:r>
        <w:rPr/>
        <w:t xml:space="preserve">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w:t>
      </w:r>
      <w:r>
        <w:t>((</w:t>
      </w:r>
      <w:r>
        <w:rPr>
          <w:strike/>
        </w:rPr>
        <w:t xml:space="preserve">twelve</w:t>
      </w:r>
      <w:r>
        <w:t>))</w:t>
      </w:r>
      <w:r>
        <w:rPr/>
        <w:t xml:space="preserve"> </w:t>
      </w:r>
      <w:r>
        <w:rPr>
          <w:u w:val="single"/>
        </w:rPr>
        <w:t xml:space="preserve">12</w:t>
      </w:r>
      <w:r>
        <w:rPr/>
        <w:t xml:space="preserve">, with </w:t>
      </w:r>
      <w:r>
        <w:t>((</w:t>
      </w:r>
      <w:r>
        <w:rPr>
          <w:strike/>
        </w:rPr>
        <w:t xml:space="preserve">fifteen</w:t>
      </w:r>
      <w:r>
        <w:t>))</w:t>
      </w:r>
      <w:r>
        <w:rPr/>
        <w:t xml:space="preserve"> </w:t>
      </w:r>
      <w:r>
        <w:rPr>
          <w:u w:val="single"/>
        </w:rPr>
        <w:t xml:space="preserve">15</w:t>
      </w:r>
      <w:r>
        <w:rPr/>
        <w:t xml:space="preserve">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w:t>
      </w:r>
      <w:r>
        <w:t>((</w:t>
      </w:r>
      <w:r>
        <w:rPr>
          <w:strike/>
        </w:rPr>
        <w:t xml:space="preserve">fifteen</w:t>
      </w:r>
      <w:r>
        <w:t>))</w:t>
      </w:r>
      <w:r>
        <w:rPr/>
        <w:t xml:space="preserve"> </w:t>
      </w:r>
      <w:r>
        <w:rPr>
          <w:u w:val="single"/>
        </w:rPr>
        <w:t xml:space="preserve">15</w:t>
      </w:r>
      <w:r>
        <w:rPr/>
        <w:t xml:space="preserve">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w:t>
      </w:r>
      <w:r>
        <w:t>((</w:t>
      </w:r>
      <w:r>
        <w:rPr>
          <w:strike/>
        </w:rPr>
        <w:t xml:space="preserve">5.0</w:t>
      </w:r>
      <w:r>
        <w:t>))</w:t>
      </w:r>
      <w:r>
        <w:rPr/>
        <w:t xml:space="preserve"> </w:t>
      </w:r>
      <w:r>
        <w:rPr>
          <w:u w:val="single"/>
        </w:rPr>
        <w:t xml:space="preserve">7.0</w:t>
      </w:r>
      <w:r>
        <w:rPr/>
        <w:t xml:space="preserve"> percent of each school district's full-time equivalent basic education enrollment. The minimum allocation for the programs shall provide resources to provide, on a statewide average, 2.1590 hours per week in extra instruction with </w:t>
      </w:r>
      <w:r>
        <w:t>((</w:t>
      </w:r>
      <w:r>
        <w:rPr>
          <w:strike/>
        </w:rPr>
        <w:t xml:space="preserve">fifteen</w:t>
      </w:r>
      <w:r>
        <w:t>))</w:t>
      </w:r>
      <w:r>
        <w:rPr/>
        <w:t xml:space="preserve"> </w:t>
      </w:r>
      <w:r>
        <w:rPr>
          <w:u w:val="single"/>
        </w:rPr>
        <w:t xml:space="preserve">15</w:t>
      </w:r>
      <w:r>
        <w:rPr/>
        <w:t xml:space="preserve">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2022 c 109 s 4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w:t>
      </w:r>
      <w:r>
        <w:t>((</w:t>
      </w:r>
      <w:r>
        <w:rPr>
          <w:strike/>
        </w:rPr>
        <w:t xml:space="preserve">six hundred</w:t>
      </w:r>
      <w:r>
        <w:t>))</w:t>
      </w:r>
      <w:r>
        <w:rPr/>
        <w:t xml:space="preserve"> </w:t>
      </w:r>
      <w:r>
        <w:rPr>
          <w:u w:val="single"/>
        </w:rPr>
        <w:t xml:space="preserve">600</w:t>
      </w:r>
      <w:r>
        <w:rPr/>
        <w:t xml:space="preserve"> average annual full-time equivalent students in grades nine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(ii) A prototypical middle school has </w:t>
      </w:r>
      <w:r>
        <w:t>((</w:t>
      </w:r>
      <w:r>
        <w:rPr>
          <w:strike/>
        </w:rPr>
        <w:t xml:space="preserve">four hundred thirty-two</w:t>
      </w:r>
      <w:r>
        <w:t>))</w:t>
      </w:r>
      <w:r>
        <w:rPr/>
        <w:t xml:space="preserve"> </w:t>
      </w:r>
      <w:r>
        <w:rPr>
          <w:u w:val="single"/>
        </w:rPr>
        <w:t xml:space="preserve">432</w:t>
      </w:r>
      <w:r>
        <w:rPr/>
        <w:t xml:space="preserve"> average annual full-time equivalent students in grades seven and eight; and</w:t>
      </w:r>
    </w:p>
    <w:p>
      <w:pPr>
        <w:spacing w:before="0" w:after="0" w:line="408" w:lineRule="exact"/>
        <w:ind w:left="0" w:right="0" w:firstLine="576"/>
        <w:jc w:val="left"/>
      </w:pPr>
      <w:r>
        <w:rPr/>
        <w:t xml:space="preserve">(iii) A prototypical elementary school has </w:t>
      </w:r>
      <w:r>
        <w:t>((</w:t>
      </w:r>
      <w:r>
        <w:rPr>
          <w:strike/>
        </w:rPr>
        <w:t xml:space="preserve">four hundred</w:t>
      </w:r>
      <w:r>
        <w:t>))</w:t>
      </w:r>
      <w:r>
        <w:rPr/>
        <w:t xml:space="preserve"> </w:t>
      </w:r>
      <w:r>
        <w:rPr>
          <w:u w:val="single"/>
        </w:rPr>
        <w:t xml:space="preserve">400</w:t>
      </w:r>
      <w:r>
        <w:rPr/>
        <w:t xml:space="preserve">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w:t>
      </w:r>
      <w:r>
        <w:t>((</w:t>
      </w:r>
      <w:r>
        <w:rPr>
          <w:strike/>
        </w:rPr>
        <w:t xml:space="preserve">23.00</w:t>
      </w:r>
      <w:r>
        <w:t>))</w:t>
      </w:r>
      <w:r>
        <w:rPr/>
        <w:t xml:space="preserve"> </w:t>
      </w:r>
      <w:r>
        <w:rPr>
          <w:u w:val="single"/>
        </w:rPr>
        <w:t xml:space="preserve">19.00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w:t>
      </w:r>
      <w:r>
        <w:t>((</w:t>
      </w:r>
      <w:r>
        <w:rPr>
          <w:strike/>
        </w:rPr>
        <w:t xml:space="preserve">19.00</w:t>
      </w:r>
      <w:r>
        <w:t>))</w:t>
      </w:r>
      <w:r>
        <w:rPr/>
        <w:t xml:space="preserve"> </w:t>
      </w:r>
      <w:r>
        <w:rPr>
          <w:u w:val="single"/>
        </w:rPr>
        <w:t xml:space="preserve">16.00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w:t>
      </w:r>
      <w:r>
        <w:t>((</w:t>
      </w:r>
      <w:r>
        <w:rPr>
          <w:strike/>
        </w:rPr>
        <w:t xml:space="preserve">fifty</w:t>
      </w:r>
      <w:r>
        <w:t>))</w:t>
      </w:r>
      <w:r>
        <w:rPr/>
        <w:t xml:space="preserve"> </w:t>
      </w:r>
      <w:r>
        <w:rPr>
          <w:u w:val="single"/>
        </w:rPr>
        <w:t xml:space="preserve">50</w:t>
      </w:r>
      <w:r>
        <w:rPr/>
        <w:t xml:space="preserve">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w:t>
      </w:r>
      <w:r>
        <w:t>((</w:t>
      </w:r>
      <w:r>
        <w:rPr>
          <w:strike/>
        </w:rPr>
        <w:t xml:space="preserve">one thousand</w:t>
      </w:r>
      <w:r>
        <w:t>))</w:t>
      </w:r>
      <w:r>
        <w:rPr/>
        <w:t xml:space="preserve"> </w:t>
      </w:r>
      <w:r>
        <w:rPr>
          <w:u w:val="single"/>
        </w:rPr>
        <w:t xml:space="preserve">1,000</w:t>
      </w:r>
      <w:r>
        <w:rPr/>
        <w:t xml:space="preserve">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w:t>
      </w:r>
      <w:r>
        <w:t>((</w:t>
      </w:r>
      <w:r>
        <w:rPr>
          <w:strike/>
        </w:rPr>
        <w:t xml:space="preserve">twelve</w:t>
      </w:r>
      <w:r>
        <w:t>))</w:t>
      </w:r>
      <w:r>
        <w:rPr/>
        <w:t xml:space="preserve"> </w:t>
      </w:r>
      <w:r>
        <w:rPr>
          <w:u w:val="single"/>
        </w:rPr>
        <w:t xml:space="preserve">12</w:t>
      </w:r>
      <w:r>
        <w:rPr/>
        <w:t xml:space="preser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w:t>
      </w:r>
      <w:r>
        <w:t>((</w:t>
      </w:r>
      <w:r>
        <w:rPr>
          <w:strike/>
        </w:rPr>
        <w:t xml:space="preserve">twelve</w:t>
      </w:r>
      <w:r>
        <w:t>))</w:t>
      </w:r>
      <w:r>
        <w:rPr/>
        <w:t xml:space="preserve"> </w:t>
      </w:r>
      <w:r>
        <w:rPr>
          <w:u w:val="single"/>
        </w:rPr>
        <w:t xml:space="preserve">12</w:t>
      </w:r>
      <w:r>
        <w:rPr/>
        <w:t xml:space="preser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w:t>
      </w:r>
      <w:r>
        <w:t>((</w:t>
      </w:r>
      <w:r>
        <w:rPr>
          <w:strike/>
        </w:rPr>
        <w:t xml:space="preserve">fifteen</w:t>
      </w:r>
      <w:r>
        <w:t>))</w:t>
      </w:r>
      <w:r>
        <w:rPr/>
        <w:t xml:space="preserve"> </w:t>
      </w:r>
      <w:r>
        <w:rPr>
          <w:u w:val="single"/>
        </w:rPr>
        <w:t xml:space="preserve">12</w:t>
      </w:r>
      <w:r>
        <w:rPr/>
        <w:t xml:space="preserve">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w:t>
      </w:r>
      <w:r>
        <w:t>((</w:t>
      </w:r>
      <w:r>
        <w:rPr>
          <w:strike/>
        </w:rPr>
        <w:t xml:space="preserve">fifty</w:t>
      </w:r>
      <w:r>
        <w:t>))</w:t>
      </w:r>
      <w:r>
        <w:rPr/>
        <w:t xml:space="preserve"> </w:t>
      </w:r>
      <w:r>
        <w:rPr>
          <w:u w:val="single"/>
        </w:rPr>
        <w:t xml:space="preserve">50</w:t>
      </w:r>
      <w:r>
        <w:rPr/>
        <w:t xml:space="preserve">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w:t>
      </w:r>
      <w:r>
        <w:t>((</w:t>
      </w:r>
      <w:r>
        <w:rPr>
          <w:strike/>
        </w:rPr>
        <w:t xml:space="preserve">1.1</w:t>
      </w:r>
      <w:r>
        <w:t>))</w:t>
      </w:r>
      <w:r>
        <w:rPr/>
        <w:t xml:space="preserve"> </w:t>
      </w:r>
      <w:r>
        <w:rPr>
          <w:u w:val="single"/>
        </w:rPr>
        <w:t xml:space="preserve">1.15</w:t>
      </w:r>
      <w:r>
        <w:rPr/>
        <w:t xml:space="preserve"> hours per week in extra instruction with a class size of </w:t>
      </w:r>
      <w:r>
        <w:t>((</w:t>
      </w:r>
      <w:r>
        <w:rPr>
          <w:strike/>
        </w:rPr>
        <w:t xml:space="preserve">fifteen</w:t>
      </w:r>
      <w:r>
        <w:t>))</w:t>
      </w:r>
      <w:r>
        <w:rPr/>
        <w:t xml:space="preserve"> </w:t>
      </w:r>
      <w:r>
        <w:rPr>
          <w:u w:val="single"/>
        </w:rPr>
        <w:t xml:space="preserve">12</w:t>
      </w:r>
      <w:r>
        <w:rPr/>
        <w:t xml:space="preserve">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w:t>
      </w:r>
      <w:r>
        <w:t>((</w:t>
      </w:r>
      <w:r>
        <w:rPr>
          <w:strike/>
        </w:rPr>
        <w:t xml:space="preserve">twelve</w:t>
      </w:r>
      <w:r>
        <w:t>))</w:t>
      </w:r>
      <w:r>
        <w:rPr/>
        <w:t xml:space="preserve"> </w:t>
      </w:r>
      <w:r>
        <w:rPr>
          <w:u w:val="single"/>
        </w:rPr>
        <w:t xml:space="preserve">12</w:t>
      </w:r>
      <w:r>
        <w:rPr/>
        <w:t xml:space="preserve">, with </w:t>
      </w:r>
      <w:r>
        <w:t>((</w:t>
      </w:r>
      <w:r>
        <w:rPr>
          <w:strike/>
        </w:rPr>
        <w:t xml:space="preserve">fifteen</w:t>
      </w:r>
      <w:r>
        <w:t>))</w:t>
      </w:r>
      <w:r>
        <w:rPr/>
        <w:t xml:space="preserve"> </w:t>
      </w:r>
      <w:r>
        <w:rPr>
          <w:u w:val="single"/>
        </w:rPr>
        <w:t xml:space="preserve">15</w:t>
      </w:r>
      <w:r>
        <w:rPr/>
        <w:t xml:space="preserve">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w:t>
      </w:r>
      <w:r>
        <w:t>((</w:t>
      </w:r>
      <w:r>
        <w:rPr>
          <w:strike/>
        </w:rPr>
        <w:t xml:space="preserve">fifteen</w:t>
      </w:r>
      <w:r>
        <w:t>))</w:t>
      </w:r>
      <w:r>
        <w:rPr/>
        <w:t xml:space="preserve"> </w:t>
      </w:r>
      <w:r>
        <w:rPr>
          <w:u w:val="single"/>
        </w:rPr>
        <w:t xml:space="preserve">15</w:t>
      </w:r>
      <w:r>
        <w:rPr/>
        <w:t xml:space="preserve">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w:t>
      </w:r>
      <w:r>
        <w:t>((</w:t>
      </w:r>
      <w:r>
        <w:rPr>
          <w:strike/>
        </w:rPr>
        <w:t xml:space="preserve">5.0</w:t>
      </w:r>
      <w:r>
        <w:t>))</w:t>
      </w:r>
      <w:r>
        <w:rPr/>
        <w:t xml:space="preserve"> </w:t>
      </w:r>
      <w:r>
        <w:rPr>
          <w:u w:val="single"/>
        </w:rPr>
        <w:t xml:space="preserve">7.0</w:t>
      </w:r>
      <w:r>
        <w:rPr/>
        <w:t xml:space="preserve"> percent of each school district's full-time equivalent basic education enrollment. The minimum allocation for the programs shall provide resources to provide, on a statewide average, 2.1590 hours per week in extra instruction with </w:t>
      </w:r>
      <w:r>
        <w:t>((</w:t>
      </w:r>
      <w:r>
        <w:rPr>
          <w:strike/>
        </w:rPr>
        <w:t xml:space="preserve">fifteen</w:t>
      </w:r>
      <w:r>
        <w:t>))</w:t>
      </w:r>
      <w:r>
        <w:rPr/>
        <w:t xml:space="preserve"> </w:t>
      </w:r>
      <w:r>
        <w:rPr>
          <w:u w:val="single"/>
        </w:rPr>
        <w:t xml:space="preserve">15</w:t>
      </w:r>
      <w:r>
        <w:rPr/>
        <w:t xml:space="preserve">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September 1, 2024.</w:t>
      </w:r>
    </w:p>
    <w:p/>
    <w:p>
      <w:pPr>
        <w:jc w:val="center"/>
      </w:pPr>
      <w:r>
        <w:rPr>
          <w:b/>
        </w:rPr>
        <w:t>--- END ---</w:t>
      </w:r>
    </w:p>
    <w:sectPr>
      <w:pgNumType w:start="1"/>
      <w:footerReference xmlns:r="http://schemas.openxmlformats.org/officeDocument/2006/relationships" r:id="Re088ccbdbdb74f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5379028f4c45de" /><Relationship Type="http://schemas.openxmlformats.org/officeDocument/2006/relationships/footer" Target="/word/footer1.xml" Id="Re088ccbdbdb74fd2" /></Relationships>
</file>