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4b8d8c6fa94f48" /></Relationships>
</file>

<file path=word/document.xml><?xml version="1.0" encoding="utf-8"?>
<w:document xmlns:w="http://schemas.openxmlformats.org/wordprocessingml/2006/main">
  <w:body>
    <w:p>
      <w:r>
        <w:t>S-0887.1</w:t>
      </w:r>
    </w:p>
    <w:p>
      <w:pPr>
        <w:jc w:val="center"/>
      </w:pPr>
      <w:r>
        <w:t>_______________________________________________</w:t>
      </w:r>
    </w:p>
    <w:p/>
    <w:p>
      <w:pPr>
        <w:jc w:val="center"/>
      </w:pPr>
      <w:r>
        <w:rPr>
          <w:b/>
        </w:rPr>
        <w:t>SENATE BILL 5622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alternate water rights and water rights for municipal water supply purposes; amending RCW 90.44.100;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changes and transfers of water rights for municipal water supply purposes to serve the needs of the state's growing population. The legislature further finds that alternate water rights are a useful tool to add flexibility within water systems and that transfers of alternate water rights should preserve authorized aggregate limits on the amount of water used. The legislature intends that the holders of valid permits or certificates of groundwater rights for municipal water supply purposes including, but not limited to, certificates covered by RCW 90.03.330(3) be permitted by the department of ecology to amend their water rights to allow full or partial transfer to and use by other public water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100</w:t>
      </w:r>
      <w:r>
        <w:rPr/>
        <w:t xml:space="preserve"> and 2003 c 329 s 3 are each amended to read as follows:</w:t>
      </w:r>
    </w:p>
    <w:p>
      <w:pPr>
        <w:spacing w:before="0" w:after="0" w:line="408" w:lineRule="exact"/>
        <w:ind w:left="0" w:right="0" w:firstLine="576"/>
        <w:jc w:val="left"/>
      </w:pPr>
      <w:r>
        <w:rPr/>
        <w:t xml:space="preserve">(1) After an application to, and upon the issuance by the department of an amendment to the appropriate permit or certificate of groundwater right, the holder of a valid right to withdraw public groundwaters may, without losing the holder's priority of right, construct wells or other means of withdrawal at a new location in substitution for or in addition to those at the original location, or the holder may change the manner or the place of use of the water.</w:t>
      </w:r>
    </w:p>
    <w:p>
      <w:pPr>
        <w:spacing w:before="0" w:after="0" w:line="408" w:lineRule="exact"/>
        <w:ind w:left="0" w:right="0" w:firstLine="576"/>
        <w:jc w:val="left"/>
      </w:pPr>
      <w:r>
        <w:rPr/>
        <w:t xml:space="preserve">(2) An amendment to construct replacement or a new additional well or wells at a location outside of the location of the original well or wells or to change the manner or place of use of the water shall be issued only after publication of notice of the application and findings as prescribed in the case of an original application. Such amendment shall be issued by the department only on the conditions that: (a) The additional or replacement well or wells shall tap the same body of public groundwater as the original well or wells; (b) where a replacement well or wells is approved, the use of the original well or wells shall be discontinued and the original well or wells shall be properly decommissioned as required under chapter 18.104 RCW; (c) where an additional well or wells is constructed, the original well or wells may continue to be used, but the combined total withdrawal from the original and additional well or wells shall not enlarge the right conveyed by the original permit or certificate; and (d) other existing rights shall not be impaired. </w:t>
      </w:r>
      <w:r>
        <w:rPr>
          <w:u w:val="single"/>
        </w:rPr>
        <w:t xml:space="preserve">Where an amendment enables an alternate water right to be transferred in whole or in part and beneficially used by another water right holder, the amendment shall preserve the terms of the alternate water right, including any aggregate limit on the amount of water withdrawn under the alternate water right and any related rights.</w:t>
      </w:r>
      <w:r>
        <w:rPr/>
        <w:t xml:space="preserve"> The department may specify an approved manner of construction and shall require a showing of compliance with the terms of the amendment, as provided in RCW 90.44.080 in the case of an original permit.</w:t>
      </w:r>
    </w:p>
    <w:p>
      <w:pPr>
        <w:spacing w:before="0" w:after="0" w:line="408" w:lineRule="exact"/>
        <w:ind w:left="0" w:right="0" w:firstLine="576"/>
        <w:jc w:val="left"/>
      </w:pPr>
      <w:r>
        <w:rPr/>
        <w:t xml:space="preserve">(3) The construction of a replacement or new additional well or wells at the location of the original well or wells shall be allowed without application to the department for an amendment. However, the following apply to such a replacement or new additional well: (a) The well shall tap the same body of public groundwater as the original well or wells; (b) if a replacement well is constructed, the use of the original well or wells shall be discontinued and the original well or wells shall be properly decommissioned as required under chapter 18.104 RCW; (c) if a new additional well is constructed, the original well or wells may continue to be used, but the combined total withdrawal from the original and additional well or wells shall not enlarge the right conveyed by the original water use permit or certificate; (d) the construction and use of the well shall not interfere with or impair water rights with an earlier date of priority than the water right or rights for the original well or wells; (e) the replacement or additional well shall be located no closer than the original well to a well it might interfere with; (f) the department may specify an approved manner of construction of the well; and (g) the department shall require a showing of compliance with the conditions of this subsection (3).</w:t>
      </w:r>
    </w:p>
    <w:p>
      <w:pPr>
        <w:spacing w:before="0" w:after="0" w:line="408" w:lineRule="exact"/>
        <w:ind w:left="0" w:right="0" w:firstLine="576"/>
        <w:jc w:val="left"/>
      </w:pPr>
      <w:r>
        <w:rPr/>
        <w:t xml:space="preserve">(4) As used in this section, the "location of the original well or wells" is the area described as the point of withdrawal in the original public notice published for the application for the water right for the well.</w:t>
      </w:r>
    </w:p>
    <w:p>
      <w:pPr>
        <w:spacing w:before="0" w:after="0" w:line="408" w:lineRule="exact"/>
        <w:ind w:left="0" w:right="0" w:firstLine="576"/>
        <w:jc w:val="left"/>
      </w:pPr>
      <w:r>
        <w:rPr/>
        <w:t xml:space="preserve">(5) </w:t>
      </w:r>
      <w:r>
        <w:rPr>
          <w:u w:val="single"/>
        </w:rPr>
        <w:t xml:space="preserve">As used in this section, an "alternate water right" is a right that may be used either instead of or simultaneously with another identified water right or rights and where the aggregate amount of water used from all identified sources is not allowed to exceed a total authorized quantity.</w:t>
      </w:r>
    </w:p>
    <w:p>
      <w:pPr>
        <w:spacing w:before="0" w:after="0" w:line="408" w:lineRule="exact"/>
        <w:ind w:left="0" w:right="0" w:firstLine="576"/>
        <w:jc w:val="left"/>
      </w:pPr>
      <w:r>
        <w:rPr>
          <w:u w:val="single"/>
        </w:rPr>
        <w:t xml:space="preserve">(6) Water rights covered under RCW 90.03.330(3) may be amended under this section to enable beneficial use within the original or another public water system. This subsection shall not be construed as prohibiting any other amendment of a permit or certificate otherwise complying with the requirements of this section.</w:t>
      </w:r>
    </w:p>
    <w:p>
      <w:pPr>
        <w:spacing w:before="0" w:after="0" w:line="408" w:lineRule="exact"/>
        <w:ind w:left="0" w:right="0" w:firstLine="576"/>
        <w:jc w:val="left"/>
      </w:pPr>
      <w:r>
        <w:rPr>
          <w:u w:val="single"/>
        </w:rPr>
        <w:t xml:space="preserve">(7)</w:t>
      </w:r>
      <w:r>
        <w:rPr/>
        <w:t xml:space="preserve"> The development and use of a small irrigation impoundment, as defined in RCW 90.03.370(8), does not constitute a change or amendment for the purposes of this section. The exemption expressly provided by this subsection shall not be construed as requiring an amendment of any existing water right to enable the holder of the right to store water governed by the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df63b8078a94e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f6737e94d472b" /><Relationship Type="http://schemas.openxmlformats.org/officeDocument/2006/relationships/footer" Target="/word/footer1.xml" Id="Rbdf63b8078a94eea" /></Relationships>
</file>