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0b5a38d8e74cd9" /></Relationships>
</file>

<file path=word/document.xml><?xml version="1.0" encoding="utf-8"?>
<w:document xmlns:w="http://schemas.openxmlformats.org/wordprocessingml/2006/main">
  <w:body>
    <w:p>
      <w:r>
        <w:t>S-0985.1</w:t>
      </w:r>
    </w:p>
    <w:p>
      <w:pPr>
        <w:jc w:val="center"/>
      </w:pPr>
      <w:r>
        <w:t>_______________________________________________</w:t>
      </w:r>
    </w:p>
    <w:p/>
    <w:p>
      <w:pPr>
        <w:jc w:val="center"/>
      </w:pPr>
      <w:r>
        <w:rPr>
          <w:b/>
        </w:rPr>
        <w:t>SENATE BILL 5664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McCune, J. Wilson, Holy, Fortunato, Dozier, Wagoner, Warnick, Padden, Keiser, Nobles, Saldaña, Torres, and Wellman</w:t>
      </w:r>
    </w:p>
    <w:p/>
    <w:p>
      <w:r>
        <w:rPr>
          <w:t xml:space="preserve">Read first time 02/01/23.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salmon labeling for human consumption; and amending RCW 77.140.040.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140</w:t>
      </w:r>
      <w:r>
        <w:rPr/>
        <w:t xml:space="preserve">.</w:t>
      </w:r>
      <w:r>
        <w:t xml:space="preserve">040</w:t>
      </w:r>
      <w:r>
        <w:rPr/>
        <w:t xml:space="preserve"> and 2018 c 236 s 609 are each amended to read as follows:</w:t>
      </w:r>
    </w:p>
    <w:p>
      <w:pPr>
        <w:spacing w:before="0" w:after="0" w:line="408" w:lineRule="exact"/>
        <w:ind w:left="0" w:right="0" w:firstLine="576"/>
        <w:jc w:val="left"/>
      </w:pPr>
      <w:r>
        <w:rPr/>
        <w:t xml:space="preserve">(1)</w:t>
      </w:r>
      <w:r>
        <w:rPr>
          <w:u w:val="single"/>
        </w:rPr>
        <w:t xml:space="preserve">(a)</w:t>
      </w:r>
      <w:r>
        <w:rPr/>
        <w:t xml:space="preserve"> It is unlawful to knowingly sell or offer for sale at wholesale or retail any fresh, frozen, or processed salmon without identifying </w:t>
      </w:r>
      <w:r>
        <w:t>((</w:t>
      </w:r>
      <w:r>
        <w:rPr>
          <w:strike/>
        </w:rPr>
        <w:t xml:space="preserve">private</w:t>
      </w:r>
      <w:r>
        <w:t>))</w:t>
      </w:r>
      <w:r>
        <w:rPr>
          <w:u w:val="single"/>
        </w:rPr>
        <w:t xml:space="preserve">:</w:t>
      </w:r>
    </w:p>
    <w:p>
      <w:pPr>
        <w:spacing w:before="0" w:after="0" w:line="408" w:lineRule="exact"/>
        <w:ind w:left="0" w:right="0" w:firstLine="576"/>
        <w:jc w:val="left"/>
      </w:pPr>
      <w:r>
        <w:rPr>
          <w:u w:val="single"/>
        </w:rPr>
        <w:t xml:space="preserve">(i) Private</w:t>
      </w:r>
      <w:r>
        <w:rPr/>
        <w:t xml:space="preserve"> sector cultured aquatic salmon or salmon products as farm-raised salmon, </w:t>
      </w:r>
      <w:r>
        <w:t>((</w:t>
      </w:r>
      <w:r>
        <w:rPr>
          <w:strike/>
        </w:rPr>
        <w:t xml:space="preserve">or</w:t>
      </w:r>
      <w:r>
        <w:t>))</w:t>
      </w:r>
      <w:r>
        <w:rPr/>
        <w:t xml:space="preserve"> identifying </w:t>
      </w:r>
      <w:r>
        <w:t>((</w:t>
      </w:r>
      <w:r>
        <w:rPr>
          <w:strike/>
        </w:rPr>
        <w:t xml:space="preserve">commercially caught</w:t>
      </w:r>
      <w:r>
        <w:t>))</w:t>
      </w:r>
      <w:r>
        <w:rPr/>
        <w:t xml:space="preserve"> </w:t>
      </w:r>
      <w:r>
        <w:rPr>
          <w:u w:val="single"/>
        </w:rPr>
        <w:t xml:space="preserve">whether any red dye is used, and the state, province, or foreign country where it was farm raised; or</w:t>
      </w:r>
    </w:p>
    <w:p>
      <w:pPr>
        <w:spacing w:before="0" w:after="0" w:line="408" w:lineRule="exact"/>
        <w:ind w:left="0" w:right="0" w:firstLine="576"/>
        <w:jc w:val="left"/>
      </w:pPr>
      <w:r>
        <w:rPr>
          <w:u w:val="single"/>
        </w:rPr>
        <w:t xml:space="preserve">(ii) Wild-caught</w:t>
      </w:r>
      <w:r>
        <w:rPr/>
        <w:t xml:space="preserve"> salmon or salmon products as </w:t>
      </w:r>
      <w:r>
        <w:t>((</w:t>
      </w:r>
      <w:r>
        <w:rPr>
          <w:strike/>
        </w:rPr>
        <w:t xml:space="preserve">commercially caught salmon</w:t>
      </w:r>
      <w:r>
        <w:t>))</w:t>
      </w:r>
      <w:r>
        <w:rPr/>
        <w:t xml:space="preserve"> </w:t>
      </w:r>
      <w:r>
        <w:rPr>
          <w:u w:val="single"/>
        </w:rPr>
        <w:t xml:space="preserve">wild-caught salmon, identifying the species of salmon by its common name as defined in this title and the state, province, foreign country, or waterbody where it was commercially caught.</w:t>
      </w:r>
    </w:p>
    <w:p>
      <w:pPr>
        <w:spacing w:before="0" w:after="0" w:line="408" w:lineRule="exact"/>
        <w:ind w:left="0" w:right="0" w:firstLine="576"/>
        <w:jc w:val="left"/>
      </w:pPr>
      <w:r>
        <w:rPr>
          <w:u w:val="single"/>
        </w:rPr>
        <w:t xml:space="preserve">(b) It is unlawful for any person to sell at retail or display for sale at retail any salmon, as defined in RCW 77.08.024, without having the package or container in which the salmon is sold bear a label easily readable to a customer identifying the species of salmon by its common name</w:t>
      </w:r>
      <w:r>
        <w:rPr/>
        <w:t xml:space="preserve">.</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77.140.060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or 77.70 RCW and lawfully engaged in the sale of fish to a wholesale fish buyer.</w:t>
      </w:r>
    </w:p>
    <w:p>
      <w:pPr>
        <w:spacing w:before="0" w:after="0" w:line="408" w:lineRule="exact"/>
        <w:ind w:left="0" w:right="0" w:firstLine="576"/>
        <w:jc w:val="left"/>
      </w:pPr>
      <w:r>
        <w:rPr/>
        <w:t xml:space="preserve">(6) Nothing in this section precludes using additional descriptive language or trade names to describe fish or shellfish as long as the labeling requirements of this section are met.</w:t>
      </w:r>
    </w:p>
    <w:p/>
    <w:p>
      <w:pPr>
        <w:jc w:val="center"/>
      </w:pPr>
      <w:r>
        <w:rPr>
          <w:b/>
        </w:rPr>
        <w:t>--- END ---</w:t>
      </w:r>
    </w:p>
    <w:sectPr>
      <w:pgNumType w:start="1"/>
      <w:footerReference xmlns:r="http://schemas.openxmlformats.org/officeDocument/2006/relationships" r:id="Rba29c3b8d64242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f42e8f79074b68" /><Relationship Type="http://schemas.openxmlformats.org/officeDocument/2006/relationships/footer" Target="/word/footer1.xml" Id="Rba29c3b8d6424281" /></Relationships>
</file>