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77a877b46b494f" /></Relationships>
</file>

<file path=word/document.xml><?xml version="1.0" encoding="utf-8"?>
<w:document xmlns:w="http://schemas.openxmlformats.org/wordprocessingml/2006/main">
  <w:body>
    <w:p>
      <w:r>
        <w:t>S-1065.1</w:t>
      </w:r>
    </w:p>
    <w:p>
      <w:pPr>
        <w:jc w:val="center"/>
      </w:pPr>
      <w:r>
        <w:t>_______________________________________________</w:t>
      </w:r>
    </w:p>
    <w:p/>
    <w:p>
      <w:pPr>
        <w:jc w:val="center"/>
      </w:pPr>
      <w:r>
        <w:rPr>
          <w:b/>
        </w:rPr>
        <w:t>SENATE BILL 5670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Hawkins, Randall, Holy, Kuderer, Nguyen, Nobles, Saldaña, and L. Wilson</w:t>
      </w:r>
    </w:p>
    <w:p/>
    <w:p>
      <w:r>
        <w:rPr>
          <w:t xml:space="preserve">Read first time 02/02/23.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10th grade students to participate in running start in online settings; amending RCW 28A.600.320, 28A.600.330, and 28A.600.385; and reenacting and amending RCW 28A.600.310.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2019 c 252 s 115 and 2019 c 176 s 2 are each reenacted and amended to read as follows:</w:t>
      </w:r>
    </w:p>
    <w:p>
      <w:pPr>
        <w:spacing w:before="0" w:after="0" w:line="408" w:lineRule="exact"/>
        <w:ind w:left="0" w:right="0" w:firstLine="576"/>
        <w:jc w:val="left"/>
      </w:pPr>
      <w:r>
        <w:rPr/>
        <w:t xml:space="preserve">(1)(a) </w:t>
      </w:r>
      <w:r>
        <w:t>((</w:t>
      </w:r>
      <w:r>
        <w:rPr>
          <w:strike/>
        </w:rPr>
        <w:t xml:space="preserve">Eleventh and twelfth</w:t>
      </w:r>
      <w:r>
        <w:t>))</w:t>
      </w:r>
      <w:r>
        <w:rPr/>
        <w:t xml:space="preserve"> </w:t>
      </w:r>
      <w:r>
        <w:rPr>
          <w:u w:val="single"/>
        </w:rPr>
        <w:t xml:space="preserve">Except as provided in (d) of this subsection, 10th, 11th, and 12th</w:t>
      </w:r>
      <w:r>
        <w:rPr/>
        <w:t xml:space="preserve"> grade students or students who have not yet received the credits required for the award of a high school diploma and are eligible to be in the </w:t>
      </w:r>
      <w:r>
        <w:t>((</w:t>
      </w:r>
      <w:r>
        <w:rPr>
          <w:strike/>
        </w:rPr>
        <w:t xml:space="preserve">eleventh or twelfth</w:t>
      </w:r>
      <w:r>
        <w:t>))</w:t>
      </w:r>
      <w:r>
        <w:rPr/>
        <w:t xml:space="preserve"> </w:t>
      </w:r>
      <w:r>
        <w:rPr>
          <w:u w:val="single"/>
        </w:rPr>
        <w:t xml:space="preserve">10th, 11th, or 12th</w:t>
      </w:r>
      <w:r>
        <w:rPr/>
        <w:t xml:space="preserve"> grades may apply to a participating institution of higher education to enroll in courses or programs offered by the institution of higher education.</w:t>
      </w:r>
    </w:p>
    <w:p>
      <w:pPr>
        <w:spacing w:before="0" w:after="0" w:line="408" w:lineRule="exact"/>
        <w:ind w:left="0" w:right="0" w:firstLine="576"/>
        <w:jc w:val="left"/>
      </w:pPr>
      <w:r>
        <w:rPr/>
        <w:t xml:space="preserve">(b) The course sections and programs offered as running start courses must also be open for registration to matriculated students at the participating institution of higher education and may not be a course consisting solely of high school students offered at a high school campus.</w:t>
      </w:r>
    </w:p>
    <w:p>
      <w:pPr>
        <w:spacing w:before="0" w:after="0" w:line="408" w:lineRule="exact"/>
        <w:ind w:left="0" w:right="0" w:firstLine="576"/>
        <w:jc w:val="left"/>
      </w:pPr>
      <w:r>
        <w:rPr/>
        <w:t xml:space="preserve">(c)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 or to learn the state learning standards.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ten days of acceptance. The notice shall indicate the course and hours of enrollment for that pupil.</w:t>
      </w:r>
    </w:p>
    <w:p>
      <w:pPr>
        <w:spacing w:before="0" w:after="0" w:line="408" w:lineRule="exact"/>
        <w:ind w:left="0" w:right="0" w:firstLine="576"/>
        <w:jc w:val="left"/>
      </w:pPr>
      <w:r>
        <w:rPr>
          <w:u w:val="single"/>
        </w:rPr>
        <w:t xml:space="preserve">(d) Tenth grade students may only enroll in online running start courses, defined as courses in which a majority of the course time is spent in a virtual setting or not in person.</w:t>
      </w:r>
    </w:p>
    <w:p>
      <w:pPr>
        <w:spacing w:before="0" w:after="0" w:line="408" w:lineRule="exact"/>
        <w:ind w:left="0" w:right="0" w:firstLine="576"/>
        <w:jc w:val="left"/>
      </w:pPr>
      <w:r>
        <w:rPr/>
        <w:t xml:space="preserve">(2)(a) In lieu of tuition and fees, as defined in RCW 28B.15.020 and 28B.15.041:</w:t>
      </w:r>
    </w:p>
    <w:p>
      <w:pPr>
        <w:spacing w:before="0" w:after="0" w:line="408" w:lineRule="exact"/>
        <w:ind w:left="0" w:right="0" w:firstLine="576"/>
        <w:jc w:val="left"/>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w:t>
      </w:r>
      <w:r>
        <w:t>((</w:t>
      </w:r>
      <w:r>
        <w:rPr>
          <w:strike/>
        </w:rPr>
        <w:t xml:space="preserve">ten</w:t>
      </w:r>
      <w:r>
        <w:t>))</w:t>
      </w:r>
      <w:r>
        <w:rPr/>
        <w:t xml:space="preserve"> </w:t>
      </w:r>
      <w:r>
        <w:rPr>
          <w:u w:val="single"/>
        </w:rPr>
        <w:t xml:space="preserve">10</w:t>
      </w:r>
      <w:r>
        <w:rPr/>
        <w:t xml:space="preserve"> percent of tuition and fees as defined in RCW 28B.15.020 and 28B.15.041; and</w:t>
      </w:r>
    </w:p>
    <w:p>
      <w:pPr>
        <w:spacing w:before="0" w:after="0" w:line="408" w:lineRule="exact"/>
        <w:ind w:left="0" w:right="0" w:firstLine="576"/>
        <w:jc w:val="left"/>
      </w:pPr>
      <w:r>
        <w:rPr/>
        <w:t xml:space="preserve">(ii) All other institutions of higher education operating a running start program may charge running start students a fee of up to </w:t>
      </w:r>
      <w:r>
        <w:t>((</w:t>
      </w:r>
      <w:r>
        <w:rPr>
          <w:strike/>
        </w:rPr>
        <w:t xml:space="preserve">ten</w:t>
      </w:r>
      <w:r>
        <w:t>))</w:t>
      </w:r>
      <w:r>
        <w:rPr/>
        <w:t xml:space="preserve"> </w:t>
      </w:r>
      <w:r>
        <w:rPr>
          <w:u w:val="single"/>
        </w:rPr>
        <w:t xml:space="preserve">10</w:t>
      </w:r>
      <w:r>
        <w:rPr/>
        <w:t xml:space="preserve"> percent of tuition and fees as defined in RCW 28B.15.020 and 28B.15.041 in addition to technology fees.</w:t>
      </w:r>
    </w:p>
    <w:p>
      <w:pPr>
        <w:spacing w:before="0" w:after="0" w:line="408" w:lineRule="exact"/>
        <w:ind w:left="0" w:right="0" w:firstLine="576"/>
        <w:jc w:val="left"/>
      </w:pPr>
      <w:r>
        <w:rPr/>
        <w:t xml:space="preserve">(b) The fees charged under this subsection (2) shall be prorated based on credit load.</w:t>
      </w:r>
    </w:p>
    <w:p>
      <w:pPr>
        <w:spacing w:before="0" w:after="0" w:line="408" w:lineRule="exact"/>
        <w:ind w:left="0" w:right="0" w:firstLine="576"/>
        <w:jc w:val="left"/>
      </w:pPr>
      <w:r>
        <w:rPr/>
        <w:t xml:space="preserve">(c) Students may pay fees under this subsection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t xml:space="preserve">(3)(a) The institutions of higher education must make available fee waivers for low-income running start students. A student shall be considered low income and eligible for a fee waiver upon proof that the student is currently qualified to receive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p>
    <w:p>
      <w:pPr>
        <w:spacing w:before="0" w:after="0" w:line="408" w:lineRule="exact"/>
        <w:ind w:left="0" w:right="0" w:firstLine="576"/>
        <w:jc w:val="left"/>
      </w:pPr>
      <w:r>
        <w:rPr/>
        <w:t xml:space="preserve">(b)(i) By the beginning of the 2020-21 school year, school districts, upon knowledge of a low-income student's enrollment in running start, must provide documentation of the student's low-income status, under (a) of this subsection, directly to institutions of higher education.</w:t>
      </w:r>
    </w:p>
    <w:p>
      <w:pPr>
        <w:spacing w:before="0" w:after="0" w:line="408" w:lineRule="exact"/>
        <w:ind w:left="0" w:right="0" w:firstLine="576"/>
        <w:jc w:val="left"/>
      </w:pPr>
      <w:r>
        <w:rPr/>
        <w:t xml:space="preserve">(ii) Subject to the availability of amounts appropriated for this specific purpose, the office of the superintendent of public instruction, in consultation with the Washington student achievement council, shall develop a centralized process for school districts to provide students' low-income status to institutions of higher education to meet the requirements of (b)(i) of this subsection.</w:t>
      </w:r>
    </w:p>
    <w:p>
      <w:pPr>
        <w:spacing w:before="0" w:after="0" w:line="408" w:lineRule="exact"/>
        <w:ind w:left="0" w:right="0" w:firstLine="576"/>
        <w:jc w:val="left"/>
      </w:pPr>
      <w:r>
        <w:rPr/>
        <w:t xml:space="preserve">(c)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rPr/>
        <w:t xml:space="preserve">(4) The pupil's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320</w:t>
      </w:r>
      <w:r>
        <w:rPr/>
        <w:t xml:space="preserve"> and 2009 c 524 s 4 are each amended to read as follows:</w:t>
      </w:r>
    </w:p>
    <w:p>
      <w:pPr>
        <w:spacing w:before="0" w:after="0" w:line="408" w:lineRule="exact"/>
        <w:ind w:left="0" w:right="0" w:firstLine="576"/>
        <w:jc w:val="left"/>
      </w:pPr>
      <w:r>
        <w:rPr/>
        <w:t xml:space="preserve">A school district shall provide general information about the program to all pupils in grades </w:t>
      </w:r>
      <w:r>
        <w:t>((</w:t>
      </w:r>
      <w:r>
        <w:rPr>
          <w:strike/>
        </w:rPr>
        <w:t xml:space="preserve">ten, eleven, and twelve</w:t>
      </w:r>
      <w:r>
        <w:t>))</w:t>
      </w:r>
      <w:r>
        <w:rPr/>
        <w:t xml:space="preserve"> </w:t>
      </w:r>
      <w:r>
        <w:rPr>
          <w:u w:val="single"/>
        </w:rPr>
        <w:t xml:space="preserve">nine, 10, 11, and 12</w:t>
      </w:r>
      <w:r>
        <w:rPr/>
        <w:t xml:space="preserve"> and the parents and guardians of those pupils, including information about the opportunity to enroll in the program through online courses available at community and technical colleges and other state institutions of higher education and including the college high school diploma options under RCW 28B.50.535. To assist the district in planning, a pupil shall inform the district of the pupil's intent to enroll in courses at an institution of higher education for credit. Students are responsible for applying for admission to the institution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330</w:t>
      </w:r>
      <w:r>
        <w:rPr/>
        <w:t xml:space="preserve"> and 1994 c 205 s 4 are each amended to read as follows:</w:t>
      </w:r>
    </w:p>
    <w:p>
      <w:pPr>
        <w:spacing w:before="0" w:after="0" w:line="408" w:lineRule="exact"/>
        <w:ind w:left="0" w:right="0" w:firstLine="576"/>
        <w:jc w:val="left"/>
      </w:pPr>
      <w:r>
        <w:rPr/>
        <w:t xml:space="preserve">A pupil who enrolls in an institution of higher education in grade </w:t>
      </w:r>
      <w:r>
        <w:t>((</w:t>
      </w:r>
      <w:r>
        <w:rPr>
          <w:strike/>
        </w:rPr>
        <w:t xml:space="preserve">eleven</w:t>
      </w:r>
      <w:r>
        <w:t>))</w:t>
      </w:r>
      <w:r>
        <w:rPr/>
        <w:t xml:space="preserve"> </w:t>
      </w:r>
      <w:r>
        <w:rPr>
          <w:u w:val="single"/>
        </w:rPr>
        <w:t xml:space="preserve">10</w:t>
      </w:r>
      <w:r>
        <w:rPr/>
        <w:t xml:space="preserve"> may not enroll in postsecondary courses under RCW 28A.600.300 through 28A.600.390 for high school credit and postsecondary credit for more than the equivalent of the coursework for </w:t>
      </w:r>
      <w:r>
        <w:t>((</w:t>
      </w:r>
      <w:r>
        <w:rPr>
          <w:strike/>
        </w:rPr>
        <w:t xml:space="preserve">two</w:t>
      </w:r>
      <w:r>
        <w:t>))</w:t>
      </w:r>
      <w:r>
        <w:rPr/>
        <w:t xml:space="preserve"> </w:t>
      </w:r>
      <w:r>
        <w:rPr>
          <w:u w:val="single"/>
        </w:rPr>
        <w:t xml:space="preserve">three</w:t>
      </w:r>
      <w:r>
        <w:rPr/>
        <w:t xml:space="preserve"> academic years. </w:t>
      </w:r>
      <w:r>
        <w:rPr>
          <w:u w:val="single"/>
        </w:rPr>
        <w:t xml:space="preserve">A pupil who first enrolls in an institution of higher education in grade 11 may not enroll in postsecondary courses under this section for high school credit and postsecondary credit for more than the equivalent of the coursework for two academic years.</w:t>
      </w:r>
      <w:r>
        <w:rPr/>
        <w:t xml:space="preserve"> A pupil who first enrolls in an institution of higher education in grade </w:t>
      </w:r>
      <w:r>
        <w:t>((</w:t>
      </w:r>
      <w:r>
        <w:rPr>
          <w:strike/>
        </w:rPr>
        <w:t xml:space="preserve">twelve</w:t>
      </w:r>
      <w:r>
        <w:t>))</w:t>
      </w:r>
      <w:r>
        <w:rPr/>
        <w:t xml:space="preserve"> </w:t>
      </w:r>
      <w:r>
        <w:rPr>
          <w:u w:val="single"/>
        </w:rPr>
        <w:t xml:space="preserve">12</w:t>
      </w:r>
      <w:r>
        <w:rPr/>
        <w:t xml:space="preserve"> may not enroll in postsecondary courses under this section for high school credit and postsecondary credit for more than the equivalent of the coursework for one academic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385</w:t>
      </w:r>
      <w:r>
        <w:rPr/>
        <w:t xml:space="preserve"> and 1998 c 63 s 2 are each amended to read as follows:</w:t>
      </w:r>
    </w:p>
    <w:p>
      <w:pPr>
        <w:spacing w:before="0" w:after="0" w:line="408" w:lineRule="exact"/>
        <w:ind w:left="0" w:right="0" w:firstLine="576"/>
        <w:jc w:val="left"/>
      </w:pPr>
      <w:r>
        <w:rPr/>
        <w:t xml:space="preserve">(1) School districts in Washington and community colleges in Oregon and Idaho may enter into cooperative agreements under chapter 39.34 RCW for the purpose of allowing </w:t>
      </w:r>
      <w:r>
        <w:t>((</w:t>
      </w:r>
      <w:r>
        <w:rPr>
          <w:strike/>
        </w:rPr>
        <w:t xml:space="preserve">eleventh and twelfth</w:t>
      </w:r>
      <w:r>
        <w:t>))</w:t>
      </w:r>
      <w:r>
        <w:rPr/>
        <w:t xml:space="preserve"> </w:t>
      </w:r>
      <w:r>
        <w:rPr>
          <w:u w:val="single"/>
        </w:rPr>
        <w:t xml:space="preserve">10th, 11th, and 12th</w:t>
      </w:r>
      <w:r>
        <w:rPr/>
        <w:t xml:space="preserve"> grade students who are enrolled in the school districts to earn high school and college credit concurrently.</w:t>
      </w:r>
    </w:p>
    <w:p>
      <w:pPr>
        <w:spacing w:before="0" w:after="0" w:line="408" w:lineRule="exact"/>
        <w:ind w:left="0" w:right="0" w:firstLine="576"/>
        <w:jc w:val="left"/>
      </w:pPr>
      <w:r>
        <w:rPr/>
        <w:t xml:space="preserve">(2) Except as provided in subsection (3) of this section, if a school district exercises the authority granted in subsection (1) of this section, the provisions of RCW 28A.600.310 through 28A.600.360 and 28A.600.380 through 28A.600.400 shall apply to the agreements.</w:t>
      </w:r>
    </w:p>
    <w:p>
      <w:pPr>
        <w:spacing w:before="0" w:after="0" w:line="408" w:lineRule="exact"/>
        <w:ind w:left="0" w:right="0" w:firstLine="576"/>
        <w:jc w:val="left"/>
      </w:pPr>
      <w:r>
        <w:rPr/>
        <w:t xml:space="preserve">(3) A school district may enter an agreement in which the community college agrees to accept an amount less than the statewide uniform rate under RCW 28A.600.310</w:t>
      </w:r>
      <w:r>
        <w:t>((</w:t>
      </w:r>
      <w:r>
        <w:rPr>
          <w:strike/>
        </w:rPr>
        <w:t xml:space="preserve">(2)</w:t>
      </w:r>
      <w:r>
        <w:t>))</w:t>
      </w:r>
      <w:r>
        <w:rPr/>
        <w:t xml:space="preserve"> </w:t>
      </w:r>
      <w:r>
        <w:rPr>
          <w:u w:val="single"/>
        </w:rPr>
        <w:t xml:space="preserve">(4)</w:t>
      </w:r>
      <w:r>
        <w:rPr/>
        <w:t xml:space="preserve"> if the community college does not charge participating students tuition and fees. A school district may not pay a per-credit rate in excess of the statewide uniform rate under RCW 28A.600.310</w:t>
      </w:r>
      <w:r>
        <w:t>((</w:t>
      </w:r>
      <w:r>
        <w:rPr>
          <w:strike/>
        </w:rPr>
        <w:t xml:space="preserve">(2)</w:t>
      </w:r>
      <w:r>
        <w:t>))</w:t>
      </w:r>
      <w:r>
        <w:rPr/>
        <w:t xml:space="preserve"> </w:t>
      </w:r>
      <w:r>
        <w:rPr>
          <w:u w:val="single"/>
        </w:rPr>
        <w:t xml:space="preserve">(4)</w:t>
      </w:r>
      <w:r>
        <w:rPr/>
        <w:t xml:space="preserve">.</w:t>
      </w:r>
    </w:p>
    <w:p>
      <w:pPr>
        <w:spacing w:before="0" w:after="0" w:line="408" w:lineRule="exact"/>
        <w:ind w:left="0" w:right="0" w:firstLine="576"/>
        <w:jc w:val="left"/>
      </w:pPr>
      <w:r>
        <w:rPr/>
        <w:t xml:space="preserve">(4) To the extent feasible, the agreements shall permit participating students to attend the community college without paying any tuition and fees. The agreements shall not permit the community college to charge participating students nonresident tuition and fee rates.</w:t>
      </w:r>
    </w:p>
    <w:p>
      <w:pPr>
        <w:spacing w:before="0" w:after="0" w:line="408" w:lineRule="exact"/>
        <w:ind w:left="0" w:right="0" w:firstLine="576"/>
        <w:jc w:val="left"/>
      </w:pPr>
      <w:r>
        <w:rPr/>
        <w:t xml:space="preserve">(5) The agreements shall ensure that participating students are permitted to enroll only in courses that are transferable to one or more institutions of higher education as defined in RCW 28B.10.016.</w:t>
      </w:r>
    </w:p>
    <w:p/>
    <w:p>
      <w:pPr>
        <w:jc w:val="center"/>
      </w:pPr>
      <w:r>
        <w:rPr>
          <w:b/>
        </w:rPr>
        <w:t>--- END ---</w:t>
      </w:r>
    </w:p>
    <w:sectPr>
      <w:pgNumType w:start="1"/>
      <w:footerReference xmlns:r="http://schemas.openxmlformats.org/officeDocument/2006/relationships" r:id="R193e84d4ab5945f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75e254a21f4016" /><Relationship Type="http://schemas.openxmlformats.org/officeDocument/2006/relationships/footer" Target="/word/footer1.xml" Id="R193e84d4ab5945fb" /></Relationships>
</file>