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32b3a0a98c4e0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Dhingra, Nobles, Saldaña, and C. Wilson; by request of Department of Corrections)</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conditional release transition teams; amending RCW 10.77.110, 10.77.150, 10.77.175, and 10.77.160; and reenacting and amending RCW 10.77.010.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w:t>
      </w:r>
      <w:r>
        <w:t>((</w:t>
      </w:r>
      <w:r>
        <w:rPr>
          <w:strike/>
        </w:rPr>
        <w:t xml:space="preserve">is developmentally disabled</w:t>
      </w:r>
      <w:r>
        <w:t>))</w:t>
      </w:r>
      <w:r>
        <w:rPr/>
        <w:t xml:space="preserve"> </w:t>
      </w:r>
      <w:r>
        <w:rPr>
          <w:u w:val="single"/>
        </w:rPr>
        <w:t xml:space="preserve">has a developmental disability</w:t>
      </w:r>
      <w:r>
        <w:rPr/>
        <w:t xml:space="preserve">. When appropriate, and subject to available funds, the defendant may be committed to a program specifically reserved for the treatment and training of </w:t>
      </w:r>
      <w:r>
        <w:t>((</w:t>
      </w:r>
      <w:r>
        <w:rPr>
          <w:strike/>
        </w:rPr>
        <w:t xml:space="preserve">developmentally disabled</w:t>
      </w:r>
      <w:r>
        <w:t>))</w:t>
      </w:r>
      <w:r>
        <w:rPr/>
        <w:t xml:space="preserve"> persons </w:t>
      </w:r>
      <w:r>
        <w:rPr>
          <w:u w:val="single"/>
        </w:rPr>
        <w:t xml:space="preserve">with developmental disabilities</w:t>
      </w:r>
      <w:r>
        <w:rPr/>
        <w:t xml:space="preserve">.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w:t>
      </w:r>
      <w:r>
        <w:t>((</w:t>
      </w:r>
      <w:r>
        <w:rPr>
          <w:strike/>
        </w:rPr>
        <w:t xml:space="preserve">developmentally disabled</w:t>
      </w:r>
      <w:r>
        <w:t>))</w:t>
      </w:r>
      <w:r>
        <w:rPr/>
        <w:t xml:space="preserve"> persons </w:t>
      </w:r>
      <w:r>
        <w:rPr>
          <w:u w:val="single"/>
        </w:rPr>
        <w:t xml:space="preserve">with developmental disabilities</w:t>
      </w:r>
      <w:r>
        <w:rPr/>
        <w:t xml:space="preserve">.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t xml:space="preserve">(3)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 </w:t>
      </w:r>
      <w:r>
        <w:rPr>
          <w:u w:val="single"/>
        </w:rPr>
        <w:t xml:space="preserve">to a less restrictive alternative under conditions that satisfy the minimum requirements of RCW 10.77.150 and 10.77.175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2023 c 453 s 2 and 2023 c 120 s 5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(5) "Community behavioral health agency" has the same meaning as "licensed or certified behavioral health agency" defined in RCW 71.24.025.</w:t>
      </w:r>
    </w:p>
    <w:p>
      <w:pPr>
        <w:spacing w:before="0" w:after="0" w:line="408" w:lineRule="exact"/>
        <w:ind w:left="0" w:right="0" w:firstLine="576"/>
        <w:jc w:val="left"/>
      </w:pPr>
      <w:r>
        <w:rPr/>
        <w:t xml:space="preserve">(6) "Conditional release" means modification of a court-ordered commitment, which may be revoked upon violation of any of its terms. </w:t>
      </w:r>
      <w:r>
        <w:rPr>
          <w:u w:val="single"/>
        </w:rPr>
        <w:t xml:space="preserve">A conditional release includes partial conditional release where a person continues inpatient at a state hospital under RCW 10.77.150, or conditional release to a less restrictive setting that meets the minimum requirements of RCW 10.77.175 where the person resides in the community.</w:t>
      </w:r>
    </w:p>
    <w:p>
      <w:pPr>
        <w:spacing w:before="0" w:after="0" w:line="408" w:lineRule="exact"/>
        <w:ind w:left="0" w:right="0" w:firstLine="576"/>
        <w:jc w:val="left"/>
      </w:pPr>
      <w:r>
        <w:rPr/>
        <w:t xml:space="preserve">(7)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"Designated crisis responder" has the same meaning as provided in RCW 71.05.020.</w:t>
      </w:r>
    </w:p>
    <w:p>
      <w:pPr>
        <w:spacing w:before="0" w:after="0" w:line="408" w:lineRule="exact"/>
        <w:ind w:left="0" w:right="0" w:firstLine="576"/>
        <w:jc w:val="left"/>
      </w:pPr>
      <w:r>
        <w:rPr/>
        <w:t xml:space="preserve">(10) "Detention" or "detain" means the lawful confinement of a person, under the provisions of this chapter, pending evaluation.</w:t>
      </w:r>
    </w:p>
    <w:p>
      <w:pPr>
        <w:spacing w:before="0" w:after="0" w:line="408" w:lineRule="exact"/>
        <w:ind w:left="0" w:right="0" w:firstLine="576"/>
        <w:jc w:val="left"/>
      </w:pPr>
      <w:r>
        <w:rPr/>
        <w:t xml:space="preserve">(11) "Developmental disabilities professional" means a person who has specialized training and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(12) "Developmental disability" means the condition as defined in RCW 71A.10.020.</w:t>
      </w:r>
    </w:p>
    <w:p>
      <w:pPr>
        <w:spacing w:before="0" w:after="0" w:line="408" w:lineRule="exact"/>
        <w:ind w:left="0" w:right="0" w:firstLine="576"/>
        <w:jc w:val="left"/>
      </w:pPr>
      <w:r>
        <w:rPr/>
        <w:t xml:space="preserve">(13)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(14)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t xml:space="preserve">(16)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(17) "History of one or more violent acts" means violent acts committed during: (a) The 10-year period of time prior to the filing of criminal charges; plus (b) the amount of time equal to time spent during the 10-year period in a mental health facility or in confinement as a result of a criminal conviction.</w:t>
      </w:r>
    </w:p>
    <w:p>
      <w:pPr>
        <w:spacing w:before="0" w:after="0" w:line="408" w:lineRule="exact"/>
        <w:ind w:left="0" w:right="0" w:firstLine="576"/>
        <w:jc w:val="left"/>
      </w:pPr>
      <w:r>
        <w:rPr/>
        <w:t xml:space="preserve">(18) "Immediate family member" means a spouse, child, stepchild, parent, stepparent, grandparent, sibling, or domestic partner.</w:t>
      </w:r>
    </w:p>
    <w:p>
      <w:pPr>
        <w:spacing w:before="0" w:after="0" w:line="408" w:lineRule="exact"/>
        <w:ind w:left="0" w:right="0" w:firstLine="576"/>
        <w:jc w:val="left"/>
      </w:pPr>
      <w:r>
        <w:rPr/>
        <w:t xml:space="preserve">(19)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(20) "Indigent" means any person who is indigent as defined in RCW 10.101.010, or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(23) "Release" means legal termination of the court-ordered commitment under the provisions of this chapter.</w:t>
      </w:r>
    </w:p>
    <w:p>
      <w:pPr>
        <w:spacing w:before="0" w:after="0" w:line="408" w:lineRule="exact"/>
        <w:ind w:left="0" w:right="0" w:firstLine="576"/>
        <w:jc w:val="left"/>
      </w:pPr>
      <w:r>
        <w:rPr/>
        <w:t xml:space="preserve">(24) "Secretary" means the secretary of the department of social and health services or his or her designee.</w:t>
      </w:r>
    </w:p>
    <w:p>
      <w:pPr>
        <w:spacing w:before="0" w:after="0" w:line="408" w:lineRule="exact"/>
        <w:ind w:left="0" w:right="0" w:firstLine="576"/>
        <w:jc w:val="left"/>
      </w:pPr>
      <w:r>
        <w:rPr/>
        <w:t xml:space="preserve">(25) "Treatment" means any currently standardized medical or mental health procedure including medication.</w:t>
      </w:r>
    </w:p>
    <w:p>
      <w:pPr>
        <w:spacing w:before="0" w:after="0" w:line="408" w:lineRule="exact"/>
        <w:ind w:left="0" w:right="0" w:firstLine="576"/>
        <w:jc w:val="left"/>
      </w:pPr>
      <w:r>
        <w:rPr/>
        <w:t xml:space="preserve">(26)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(27)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2023 c 120 s 8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w:t>
      </w:r>
      <w:r>
        <w:t>((</w:t>
      </w:r>
      <w:r>
        <w:rPr>
          <w:strike/>
        </w:rPr>
        <w:t xml:space="preserve">Conditional release may also contemplate partial release for work, training, or educational purposes.</w:t>
      </w:r>
      <w:r>
        <w:t>))</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w:t>
      </w:r>
      <w:r>
        <w:rPr>
          <w:u w:val="single"/>
        </w:rPr>
        <w:t xml:space="preserve">conditional</w:t>
      </w:r>
      <w:r>
        <w:rPr/>
        <w:t xml:space="preserve"> release to the court of the county that ordered the person's commitment. The secretary's recommendation must include any proposed terms and conditions upon which the secretary reasonably believes the person may be conditionally released. </w:t>
      </w:r>
      <w:r>
        <w:t>((</w:t>
      </w:r>
      <w:r>
        <w:rPr>
          <w:strike/>
        </w:rPr>
        <w:t xml:space="preserve">Conditional release may also include partial release for work, training, or educational purposes.</w:t>
      </w:r>
      <w:r>
        <w:t>))</w:t>
      </w:r>
      <w:r>
        <w:rPr/>
        <w:t xml:space="preserve"> Notice of the secretary's recommendation under this subsection must be provided to the person for whom the secretary has made the recommendation for </w:t>
      </w:r>
      <w:r>
        <w:rPr>
          <w:u w:val="single"/>
        </w:rPr>
        <w:t xml:space="preserve">conditional</w:t>
      </w:r>
      <w:r>
        <w:rPr/>
        <w:t xml:space="preserve">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w:t>
      </w:r>
      <w:r>
        <w:t>((</w:t>
      </w:r>
      <w:r>
        <w:rPr>
          <w:strike/>
        </w:rPr>
        <w:t xml:space="preserve">conditional release</w:t>
      </w:r>
      <w:r>
        <w:t>))</w:t>
      </w:r>
      <w:r>
        <w:rPr/>
        <w:t xml:space="preserve"> terms and conditions </w:t>
      </w:r>
      <w:r>
        <w:rPr>
          <w:u w:val="single"/>
        </w:rPr>
        <w:t xml:space="preserve">upon which the secretary reasonably believes the person can be conditionally released for partial conditional release or that meet the minimum statutory requirements in RCW 10.77.160 and 10.77.175 for conditional release to a less restrictive alternative</w:t>
      </w:r>
      <w:r>
        <w:rPr/>
        <w:t xml:space="preserve">, shall within 30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person examined by an expert or professional person of the prosecuting attorney's choice. If the committed person is indigent</w:t>
      </w:r>
      <w:r>
        <w:t>((</w:t>
      </w:r>
      <w:r>
        <w:rPr>
          <w:strike/>
        </w:rPr>
        <w:t xml:space="preserve">,</w:t>
      </w:r>
      <w:r>
        <w:t>))</w:t>
      </w:r>
      <w:r>
        <w:rPr/>
        <w:t xml:space="preserve"> and </w:t>
      </w:r>
      <w:r>
        <w:t>((</w:t>
      </w:r>
      <w:r>
        <w:rPr>
          <w:strike/>
        </w:rPr>
        <w:t xml:space="preserve">he or she</w:t>
      </w:r>
      <w:r>
        <w:t>))</w:t>
      </w:r>
      <w:r>
        <w:rPr/>
        <w:t xml:space="preserve"> so requests, the court shall assist the person in obtaining a qualified expert or professional person to examine the person on </w:t>
      </w:r>
      <w:r>
        <w:t>((</w:t>
      </w:r>
      <w:r>
        <w:rPr>
          <w:strike/>
        </w:rPr>
        <w:t xml:space="preserve">his or her</w:t>
      </w:r>
      <w:r>
        <w:t>))</w:t>
      </w:r>
      <w:r>
        <w:rPr/>
        <w:t xml:space="preserve"> </w:t>
      </w:r>
      <w:r>
        <w:rPr>
          <w:u w:val="single"/>
        </w:rPr>
        <w:t xml:space="preserve">the person's</w:t>
      </w:r>
      <w:r>
        <w:rPr/>
        <w:t xml:space="preserve"> behalf. 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t xml:space="preserve">(c) The issue to be determined at such a hearing is whether or not the person may be released conditionally </w:t>
      </w:r>
      <w:r>
        <w:t>((</w:t>
      </w:r>
      <w:r>
        <w:rPr>
          <w:strike/>
        </w:rPr>
        <w:t xml:space="preserve">to less restrictive alternative treatment under the supervision of a multidisciplinary transition team under conditions imposed by the court, including access to services under RCW 10.77.175 without substantial danger to other persons, or substantial likelihood of committing criminal acts jeopardizing public safety or security</w:t>
      </w:r>
      <w:r>
        <w:t>))</w:t>
      </w:r>
      <w:r>
        <w:rPr/>
        <w:t xml:space="preserve"> </w:t>
      </w:r>
      <w:r>
        <w:rPr>
          <w:u w:val="single"/>
        </w:rPr>
        <w:t xml:space="preserve">under conditions imposed by the court without substantial danger to other persons, or substantial likelihood of committing criminal acts jeopardizing public safety or security</w:t>
      </w:r>
      <w:r>
        <w:rPr/>
        <w:t xml:space="preserve">.</w:t>
      </w:r>
    </w:p>
    <w:p>
      <w:pPr>
        <w:spacing w:before="0" w:after="0" w:line="408" w:lineRule="exact"/>
        <w:ind w:left="0" w:right="0" w:firstLine="576"/>
        <w:jc w:val="left"/>
      </w:pPr>
      <w:r>
        <w:rPr/>
        <w:t xml:space="preserve">(d) In cases that come before the court under subsection (1) or (2) of this section, the court may deny conditional release </w:t>
      </w:r>
      <w:r>
        <w:t>((</w:t>
      </w:r>
      <w:r>
        <w:rPr>
          <w:strike/>
        </w:rPr>
        <w:t xml:space="preserve">to a less restrictive alternative</w:t>
      </w:r>
      <w:r>
        <w:t>))</w:t>
      </w:r>
      <w:r>
        <w:rPr/>
        <w:t xml:space="preserve">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w:t>
      </w:r>
    </w:p>
    <w:p>
      <w:pPr>
        <w:spacing w:before="0" w:after="0" w:line="408" w:lineRule="exact"/>
        <w:ind w:left="0" w:right="0" w:firstLine="576"/>
        <w:jc w:val="left"/>
      </w:pPr>
      <w:r>
        <w:rPr/>
        <w:t xml:space="preserve">(4) </w:t>
      </w:r>
      <w:r>
        <w:rPr>
          <w:u w:val="single"/>
        </w:rPr>
        <w:t xml:space="preserve">If the order of conditional release provides for partial conditional release, the person shall be under the continued supervision of the secretary. The facility recommendation to the secretary for review of partial conditional release that allows unsupervised community access off the grounds of the state hospital will be informed by advisement of a community corrections officer.</w:t>
      </w:r>
    </w:p>
    <w:p>
      <w:pPr>
        <w:spacing w:before="0" w:after="0" w:line="408" w:lineRule="exact"/>
        <w:ind w:left="0" w:right="0" w:firstLine="576"/>
        <w:jc w:val="left"/>
      </w:pPr>
      <w:r>
        <w:rPr>
          <w:u w:val="single"/>
        </w:rPr>
        <w:t xml:space="preserve">(5)(a)</w:t>
      </w:r>
      <w:r>
        <w:rPr/>
        <w:t xml:space="preserve"> If the order of conditional release provides for the conditional release of the person to a less restrictive alternative, </w:t>
      </w:r>
      <w:r>
        <w:t>((</w:t>
      </w:r>
      <w:r>
        <w:rPr>
          <w:strike/>
        </w:rPr>
        <w:t xml:space="preserve">including residential treatment or treatment in the community,</w:t>
      </w:r>
      <w:r>
        <w:t>))</w:t>
      </w:r>
      <w:r>
        <w:rPr/>
        <w:t xml:space="preserve"> the conditional release order </w:t>
      </w:r>
      <w:r>
        <w:t>((</w:t>
      </w:r>
      <w:r>
        <w:rPr>
          <w:strike/>
        </w:rPr>
        <w:t xml:space="preserve">must also</w:t>
      </w:r>
      <w:r>
        <w:t>))</w:t>
      </w:r>
      <w:r>
        <w:rPr/>
        <w:t xml:space="preserve"> </w:t>
      </w:r>
      <w:r>
        <w:rPr>
          <w:u w:val="single"/>
        </w:rPr>
        <w:t xml:space="preserve">shall</w:t>
      </w:r>
      <w:r>
        <w:rPr/>
        <w:t xml:space="preserve">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requirement for the committed person to be supervised by a multidisciplinary transition team, including a specially trained community corrections officer, a representative of the department of social and health services, and a representative of the community behavioral health agency providing treatment to the person under RCW 10.77.175.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court may omit appointment of the representative of the community behavioral health agency if the conditional release order does not require participation in behavioral health treatment;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court may omit the appointment of a community corrections officer if it makes a special finding that the appointment of a community corrections officer would not facilitate the success of the person, </w:t>
      </w:r>
      <w:r>
        <w:t>((</w:t>
      </w:r>
      <w:r>
        <w:rPr>
          <w:strike/>
        </w:rPr>
        <w:t xml:space="preserve">or</w:t>
      </w:r>
      <w:r>
        <w:t>))</w:t>
      </w:r>
      <w:r>
        <w:rPr/>
        <w:t xml:space="preserve"> </w:t>
      </w:r>
      <w:r>
        <w:rPr>
          <w:u w:val="single"/>
        </w:rPr>
        <w:t xml:space="preserve">and</w:t>
      </w:r>
      <w:r>
        <w:rPr/>
        <w:t xml:space="preserve"> the safety of the person and the community;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requirement for the person to comply with conditions of supervision established by the court which shall include at a minimum reporting as directed to a designated member of the transition team, remaining within prescribed geographical boundaries, and notifying the transition team prior to making any change in the person's address or employment. If the person is not in compliance with the court-ordered conditions of release, the community corrections officer or another designated transition team member shall notify the secretary or the secretary's designee;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court requires participation in behavioral health treatment, the name of the licensed or certified behavioral health agency responsible for identifying the services the person will receive under RCW 10.77.175, and a requirement that the person cooperate with the services planned by the licensed or certified behavioral health agency. The licensed or certified behavioral health agency must comply with the reporting requirements of RCW 10.77.160, and must immediately report to the court, prosecutor, and defense counsel any substantial withdrawal or disengagement from medication or treatment, or any change in the person's mental health condition that renders him or her a potential risk to the public.</w:t>
      </w:r>
    </w:p>
    <w:p>
      <w:pPr>
        <w:spacing w:before="0" w:after="0" w:line="408" w:lineRule="exact"/>
        <w:ind w:left="0" w:right="0" w:firstLine="576"/>
        <w:jc w:val="left"/>
      </w:pPr>
      <w:r>
        <w:t>((</w:t>
      </w:r>
      <w:r>
        <w:rPr>
          <w:strike/>
        </w:rPr>
        <w:t xml:space="preserve">(5)</w:t>
      </w:r>
      <w:r>
        <w:t>))</w:t>
      </w:r>
      <w:r>
        <w:rPr/>
        <w:t xml:space="preserve"> </w:t>
      </w:r>
      <w:r>
        <w:rPr>
          <w:u w:val="single"/>
        </w:rPr>
        <w:t xml:space="preserve">(b) Before ordering conditional release to a proposed less restrictive alternative, the court must consider the report of the community corrections officer with any additional recommended conditions, and the recommendation of the independent public safety review panel under RCW 10.77.270. The court may not order conditional release to a proposed less restrictive alternative unless conditions ensure the conditional release will satisfy the minimum requirements set forth in this section and RCW 10.77.175.</w:t>
      </w:r>
    </w:p>
    <w:p>
      <w:pPr>
        <w:spacing w:before="0" w:after="0" w:line="408" w:lineRule="exact"/>
        <w:ind w:left="0" w:right="0" w:firstLine="576"/>
        <w:jc w:val="left"/>
      </w:pPr>
      <w:r>
        <w:rPr>
          <w:u w:val="single"/>
        </w:rPr>
        <w:t xml:space="preserve">(6)</w:t>
      </w:r>
      <w:r>
        <w:rPr/>
        <w:t xml:space="preserve"> The role of the transition team appointed under subsection </w:t>
      </w:r>
      <w:r>
        <w:t>((</w:t>
      </w:r>
      <w:r>
        <w:rPr>
          <w:strike/>
        </w:rPr>
        <w:t xml:space="preserve">(4)</w:t>
      </w:r>
      <w:r>
        <w:t>))</w:t>
      </w:r>
      <w:r>
        <w:rPr/>
        <w:t xml:space="preserve"> </w:t>
      </w:r>
      <w:r>
        <w:rPr>
          <w:u w:val="single"/>
        </w:rPr>
        <w:t xml:space="preserve">(5)</w:t>
      </w:r>
      <w:r>
        <w:rPr/>
        <w:t xml:space="preserve"> of this section shall be to facilitate the success of the person on the conditional release order by monitoring the person's progress in treatment, compliance with court-ordered conditions, and to problem solve around extra support the person may need or circumstances that may arise that threaten the safety of the person or the community. The transition team may develop a monitoring plan that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corrections shall collaborate with the department to develop specialized training for community corrections officers under this section. The lack of a trained community corrections officer must not be the cause of delay to entry of a conditional release order. Another community corrections officer may be appointed if no specially trained officer is available.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person, whose application for conditional release has been denied, may reapply after a period of six months from the date of denial, or sooner with the support of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examined under RCW 10.77.140 or the department may make a motion for </w:t>
      </w:r>
      <w:r>
        <w:t>((</w:t>
      </w:r>
      <w:r>
        <w:rPr>
          <w:strike/>
        </w:rPr>
        <w:t xml:space="preserve">limited</w:t>
      </w:r>
      <w:r>
        <w:t>))</w:t>
      </w:r>
      <w:r>
        <w:rPr/>
        <w:t xml:space="preserve"> </w:t>
      </w:r>
      <w:r>
        <w:rPr>
          <w:u w:val="single"/>
        </w:rPr>
        <w:t xml:space="preserve">partial</w:t>
      </w:r>
      <w:r>
        <w:rPr/>
        <w:t xml:space="preserve"> conditional release under this section, on the grounds that there is insufficient evidence that the person may be released conditionally to less restrictive alternative treatment under subsection (3)(c) of this section, but the person would benefit from the opportunity to exercise increased privileges while remaining under the custody and supervision of the department and with the supervision of the department these increased privileges can be exercised without substantial danger to other persons or substantial likelihood of committing criminal acts jeopardizing public safety or security. The department may respond to a person's application for conditional release by instead supporting </w:t>
      </w:r>
      <w:r>
        <w:t>((</w:t>
      </w:r>
      <w:r>
        <w:rPr>
          <w:strike/>
        </w:rPr>
        <w:t xml:space="preserve">limited</w:t>
      </w:r>
      <w:r>
        <w:t>))</w:t>
      </w:r>
      <w:r>
        <w:rPr/>
        <w:t xml:space="preserve"> </w:t>
      </w:r>
      <w:r>
        <w:rPr>
          <w:u w:val="single"/>
        </w:rPr>
        <w:t xml:space="preserve">partial</w:t>
      </w:r>
      <w:r>
        <w:rPr/>
        <w:t xml:space="preserve"> conditional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2022 c 210 s 22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w:t>
      </w:r>
      <w:r>
        <w:rPr>
          <w:u w:val="single"/>
        </w:rPr>
        <w:t xml:space="preserve">, in collaboration with and on behalf of the transition team,</w:t>
      </w:r>
      <w:r>
        <w:rPr/>
        <w:t xml:space="preserve">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w:t>
      </w:r>
      <w:r>
        <w:t>((</w:t>
      </w:r>
      <w:r>
        <w:rPr>
          <w:strike/>
        </w:rPr>
        <w:t xml:space="preserve">and establishing and maintaining</w:t>
      </w:r>
      <w:r>
        <w:t>))</w:t>
      </w:r>
      <w:r>
        <w:rPr>
          <w:u w:val="single"/>
        </w:rPr>
        <w:t xml:space="preserve">. The transition teams establish and maintain</w:t>
      </w:r>
      <w:r>
        <w:rPr/>
        <w:t xml:space="preserve">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160</w:t>
      </w:r>
      <w:r>
        <w:rPr/>
        <w:t xml:space="preserve"> and 2010 c 263 s 6 are each amended to read as follows:</w:t>
      </w:r>
    </w:p>
    <w:p>
      <w:pPr>
        <w:spacing w:before="0" w:after="0" w:line="408" w:lineRule="exact"/>
        <w:ind w:left="0" w:right="0" w:firstLine="576"/>
        <w:jc w:val="left"/>
      </w:pPr>
      <w:r>
        <w:rPr/>
        <w:t xml:space="preserve">When a conditionally released person is required by the terms of his or her conditional release to report to a physician, department of corrections community corrections officer, or medical or mental health practitioner on a regular or periodic basis, the physician, department of corrections community corrections officer, medical or mental health practitioner, or other such person shall monthly, for the first six months after release and semiannually thereafter, or as otherwise directed by the court, submit to the court, the secretary, the institution from which released, and to the prosecuting attorney of the county in which the person was committed, a report stating whether the person is adhering to the terms and conditions of his or her conditional release, and detailing any arrests or criminal charges filed and any significant change in the person's mental health condition or other circumstances. </w:t>
      </w:r>
      <w:r>
        <w:rPr>
          <w:u w:val="single"/>
        </w:rPr>
        <w:t xml:space="preserve">Such reports may be combined for members of a transition team under RCW 10.77.150 and submitted by a designated member unless otherwise directed by the court.</w:t>
      </w:r>
    </w:p>
    <w:p/>
    <w:p>
      <w:pPr>
        <w:jc w:val="center"/>
      </w:pPr>
      <w:r>
        <w:rPr>
          <w:b/>
        </w:rPr>
        <w:t>--- END ---</w:t>
      </w:r>
    </w:p>
    <w:sectPr>
      <w:pgNumType w:start="1"/>
      <w:footerReference xmlns:r="http://schemas.openxmlformats.org/officeDocument/2006/relationships" r:id="R9a1cd43e30114e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1f6717dc534536" /><Relationship Type="http://schemas.openxmlformats.org/officeDocument/2006/relationships/footer" Target="/word/footer1.xml" Id="R9a1cd43e30114ed6" /></Relationships>
</file>