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dbd0533e14925" /></Relationships>
</file>

<file path=word/document.xml><?xml version="1.0" encoding="utf-8"?>
<w:document xmlns:w="http://schemas.openxmlformats.org/wordprocessingml/2006/main">
  <w:body>
    <w:p>
      <w:r>
        <w:t>S-1689.1</w:t>
      </w:r>
    </w:p>
    <w:p>
      <w:pPr>
        <w:jc w:val="center"/>
      </w:pPr>
      <w:r>
        <w:t>_______________________________________________</w:t>
      </w:r>
    </w:p>
    <w:p/>
    <w:p>
      <w:pPr>
        <w:jc w:val="center"/>
      </w:pPr>
      <w:r>
        <w:rPr>
          <w:b/>
        </w:rPr>
        <w:t>SENATE BILL 5756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Boehnke, Braun, Dozier, Fortunato, Hawkins, Holy, MacEwen, Padden, Rivers, Schoesler, Short, Torres, Wagoner, Warnick, J. Wilson, and L. Wilson</w:t>
      </w:r>
    </w:p>
    <w:p/>
    <w:p>
      <w:r>
        <w:rPr>
          <w:t xml:space="preserve">Read first time 02/23/23.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temporary suspension of the state motor vehicle fuel tax; amending RCW 82.38.030; adding a new section to chapter 82.32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Gasoline and diesel are essential to daily life for most Washington residents, with gasoline and diesel helping to take most working people to and from their jobs, take most students to and from school, and keep Washington's economy moving, helping transport freight to and from markets and ports and transport food from farm to table.</w:t>
      </w:r>
    </w:p>
    <w:p>
      <w:pPr>
        <w:spacing w:before="0" w:after="0" w:line="408" w:lineRule="exact"/>
        <w:ind w:left="0" w:right="0" w:firstLine="576"/>
        <w:jc w:val="left"/>
      </w:pPr>
      <w:r>
        <w:rPr/>
        <w:t xml:space="preserve">(b) That while the state budget is expected to have a record surplus, Washingtonians are facing record high inflation in the cost of goods and services, and their own household budgets have been affected by high gas prices that have continued to increase over time. It also finds that the cost of gasoline and diesel consumes more financial resources from lower-income households, which can least afford significant price inflation, and from rural households, which incur larger costs for essential travel than residents of more populated regions of the state.</w:t>
      </w:r>
    </w:p>
    <w:p>
      <w:pPr>
        <w:spacing w:before="0" w:after="0" w:line="408" w:lineRule="exact"/>
        <w:ind w:left="0" w:right="0" w:firstLine="576"/>
        <w:jc w:val="left"/>
      </w:pPr>
      <w:r>
        <w:rPr/>
        <w:t xml:space="preserve">(2) The legislature intends to make gasoline and diesel more affordable for the families, job creators, students, and residents of Washington by suspending the motor vehicle fuel tax, using a portion of the historic budget surplus, and offering this significant, direct tax relief through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3rd sp.s. c 44 s 103 are each amended to read as follows:</w:t>
      </w:r>
    </w:p>
    <w:p>
      <w:pPr>
        <w:spacing w:before="0" w:after="0" w:line="408" w:lineRule="exact"/>
        <w:ind w:left="0" w:right="0" w:firstLine="576"/>
        <w:jc w:val="left"/>
      </w:pPr>
      <w:r>
        <w:rPr/>
        <w:t xml:space="preserve">(1) There is levied and imposed upon fuel licensees a tax at the rate of </w:t>
      </w:r>
      <w:r>
        <w:t>((</w:t>
      </w:r>
      <w:r>
        <w:rPr>
          <w:strike/>
        </w:rPr>
        <w:t xml:space="preserve">twenty-three</w:t>
      </w:r>
      <w:r>
        <w:t>))</w:t>
      </w:r>
      <w:r>
        <w:rPr/>
        <w:t xml:space="preserve"> </w:t>
      </w:r>
      <w:r>
        <w:rPr>
          <w:u w:val="single"/>
        </w:rPr>
        <w:t xml:space="preserve">23</w:t>
      </w:r>
      <w:r>
        <w:rPr/>
        <w:t xml:space="preserve"> cents per gallon of fuel.</w:t>
      </w:r>
    </w:p>
    <w:p>
      <w:pPr>
        <w:spacing w:before="0" w:after="0" w:line="408" w:lineRule="exact"/>
        <w:ind w:left="0" w:right="0" w:firstLine="576"/>
        <w:jc w:val="left"/>
      </w:pPr>
      <w:r>
        <w:rPr/>
        <w:t xml:space="preserve">(2) Beginning July 1, 2003, an additional and cumulative tax rate of five cents per gallon of fuel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gallon of fuel is imposed on fuel licensees.</w:t>
      </w:r>
    </w:p>
    <w:p>
      <w:pPr>
        <w:spacing w:before="0" w:after="0" w:line="408" w:lineRule="exact"/>
        <w:ind w:left="0" w:right="0" w:firstLine="576"/>
        <w:jc w:val="left"/>
      </w:pPr>
      <w:r>
        <w:rPr/>
        <w:t xml:space="preserve">(4) Beginning July 1, 2006, an additional and cumulative tax rate of three cents per gallon of fuel is imposed on fuel licensees.</w:t>
      </w:r>
    </w:p>
    <w:p>
      <w:pPr>
        <w:spacing w:before="0" w:after="0" w:line="408" w:lineRule="exact"/>
        <w:ind w:left="0" w:right="0" w:firstLine="576"/>
        <w:jc w:val="left"/>
      </w:pPr>
      <w:r>
        <w:rPr/>
        <w:t xml:space="preserve">(5) Beginning July 1, 2007, an additional and cumulative tax rate of two cents per gallon of fuel is imposed on fuel licensees.</w:t>
      </w:r>
    </w:p>
    <w:p>
      <w:pPr>
        <w:spacing w:before="0" w:after="0" w:line="408" w:lineRule="exact"/>
        <w:ind w:left="0" w:right="0" w:firstLine="576"/>
        <w:jc w:val="left"/>
      </w:pPr>
      <w:r>
        <w:rPr/>
        <w:t xml:space="preserve">(6) Beginning July 1, 2008, an additional and cumulative tax rate of one and one-half cents per gallon of fuel is imposed on fuel licensees.</w:t>
      </w:r>
    </w:p>
    <w:p>
      <w:pPr>
        <w:spacing w:before="0" w:after="0" w:line="408" w:lineRule="exact"/>
        <w:ind w:left="0" w:right="0" w:firstLine="576"/>
        <w:jc w:val="left"/>
      </w:pPr>
      <w:r>
        <w:rPr/>
        <w:t xml:space="preserve">(7) Beginning August 1, 2015, an additional and cumulative tax rate of seven cents per gallon of fuel is imposed on fuel licensees.</w:t>
      </w:r>
    </w:p>
    <w:p>
      <w:pPr>
        <w:spacing w:before="0" w:after="0" w:line="408" w:lineRule="exact"/>
        <w:ind w:left="0" w:right="0" w:firstLine="576"/>
        <w:jc w:val="left"/>
      </w:pPr>
      <w:r>
        <w:rPr/>
        <w:t xml:space="preserve">(8) Beginning July 1, 2016, an additional and cumulative tax rate of four and nine-tenths cents per gallon of fuel is imposed on fuel licensees.</w:t>
      </w:r>
    </w:p>
    <w:p>
      <w:pPr>
        <w:spacing w:before="0" w:after="0" w:line="408" w:lineRule="exact"/>
        <w:ind w:left="0" w:right="0" w:firstLine="576"/>
        <w:jc w:val="left"/>
      </w:pPr>
      <w:r>
        <w:rPr/>
        <w:t xml:space="preserve">(9)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0" w:after="0" w:line="408" w:lineRule="exact"/>
        <w:ind w:left="0" w:right="0" w:firstLine="576"/>
        <w:jc w:val="left"/>
      </w:pPr>
      <w:r>
        <w:rPr>
          <w:u w:val="single"/>
        </w:rPr>
        <w:t xml:space="preserve">(10) No taxes may be imposed under this section beginning on the effective date of this section through December 31, 2023. However, in order to be exempt from the tax imposed under this section, the licensee must provide certification and documentation to the department that the prices paid by consumers will be lowered by a commensurate amount to the tax not imposed during this time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On September 1, 2023, the state treasurer must transfer from the general fund to the motor vehicle fund created in RCW 46.68.070 a total of $1,300,000,000.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487a795fb4d4f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36489929b74174" /><Relationship Type="http://schemas.openxmlformats.org/officeDocument/2006/relationships/footer" Target="/word/footer1.xml" Id="Ra487a795fb4d4f46" /></Relationships>
</file>