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a86ffea39a49e8" /></Relationships>
</file>

<file path=word/document.xml><?xml version="1.0" encoding="utf-8"?>
<w:document xmlns:w="http://schemas.openxmlformats.org/wordprocessingml/2006/main">
  <w:body>
    <w:p>
      <w:r>
        <w:t>Z-0523.1</w:t>
      </w:r>
    </w:p>
    <w:p>
      <w:pPr>
        <w:jc w:val="center"/>
      </w:pPr>
      <w:r>
        <w:t>_______________________________________________</w:t>
      </w:r>
    </w:p>
    <w:p/>
    <w:p>
      <w:pPr>
        <w:jc w:val="center"/>
      </w:pPr>
      <w:r>
        <w:rPr>
          <w:b/>
        </w:rPr>
        <w:t>SENATE BILL 6035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Holy, Hasegawa, Nguyen, Nobles, and Valdez; by request of Office of Financial Management</w:t>
      </w:r>
    </w:p>
    <w:p/>
    <w:p>
      <w:r>
        <w:rPr>
          <w:t xml:space="preserve">Prefiled 01/05/24.</w:t>
        </w:rPr>
      </w:r>
      <w:r>
        <w:rPr>
          <w:t xml:space="preserve">Read first time 01/08/24.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service loan forgiveness program; and amending RCW 41.04.045, 41.04.055, and 43.41.425.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045</w:t>
      </w:r>
      <w:r>
        <w:rPr/>
        <w:t xml:space="preserve"> and 2022 c 248 s 4 are each amended to read as follows:</w:t>
      </w:r>
    </w:p>
    <w:p>
      <w:pPr>
        <w:spacing w:before="0" w:after="0" w:line="408" w:lineRule="exact"/>
        <w:ind w:left="0" w:right="0" w:firstLine="576"/>
        <w:jc w:val="left"/>
      </w:pPr>
      <w:r>
        <w:rPr/>
        <w:t xml:space="preserve">(1) As soon as available, a state agency shall provide the materials described in RCW 28B.77.009 in written or electronic form to:</w:t>
      </w:r>
    </w:p>
    <w:p>
      <w:pPr>
        <w:spacing w:before="0" w:after="0" w:line="408" w:lineRule="exact"/>
        <w:ind w:left="0" w:right="0" w:firstLine="576"/>
        <w:jc w:val="left"/>
      </w:pPr>
      <w:r>
        <w:rPr/>
        <w:t xml:space="preserve">(a) All employees annually;</w:t>
      </w:r>
    </w:p>
    <w:p>
      <w:pPr>
        <w:spacing w:before="0" w:after="0" w:line="408" w:lineRule="exact"/>
        <w:ind w:left="0" w:right="0" w:firstLine="576"/>
        <w:jc w:val="left"/>
      </w:pPr>
      <w:r>
        <w:rPr/>
        <w:t xml:space="preserve">(b) Newly hired employees within 30 days of the employee's first day of employment</w:t>
      </w:r>
      <w:r>
        <w:rPr>
          <w:u w:val="single"/>
        </w:rPr>
        <w:t xml:space="preserve">; and</w:t>
      </w:r>
    </w:p>
    <w:p>
      <w:pPr>
        <w:spacing w:before="0" w:after="0" w:line="408" w:lineRule="exact"/>
        <w:ind w:left="0" w:right="0" w:firstLine="576"/>
        <w:jc w:val="left"/>
      </w:pPr>
      <w:r>
        <w:rPr>
          <w:u w:val="single"/>
        </w:rPr>
        <w:t xml:space="preserve">(c) Separated employees upon separation</w:t>
      </w:r>
      <w:r>
        <w:rPr/>
        <w:t xml:space="preserve">.</w:t>
      </w:r>
    </w:p>
    <w:p>
      <w:pPr>
        <w:spacing w:before="0" w:after="0" w:line="408" w:lineRule="exact"/>
        <w:ind w:left="0" w:right="0" w:firstLine="576"/>
        <w:jc w:val="left"/>
      </w:pPr>
      <w:r>
        <w:rPr/>
        <w:t xml:space="preserve">(2) A state agency must certify employment for the purposes of the public service loan forgiveness program in accordance with the program established in RCW 43.41.425 beginning July 1, 2023.</w:t>
      </w:r>
    </w:p>
    <w:p>
      <w:pPr>
        <w:spacing w:before="0" w:after="0" w:line="408" w:lineRule="exact"/>
        <w:ind w:left="0" w:right="0" w:firstLine="576"/>
        <w:jc w:val="left"/>
      </w:pPr>
      <w:r>
        <w:rPr/>
        <w:t xml:space="preserve">(a) If a state agency does not directly certify employment with the United States department of education, the state agency must </w:t>
      </w:r>
      <w:r>
        <w:t>((</w:t>
      </w:r>
      <w:r>
        <w:rPr>
          <w:strike/>
        </w:rPr>
        <w:t xml:space="preserve">annually provide notice of renewal and a copy of the public service loan forgiveness form with employer information and employment certification sections of the form already completed reflecting at least the last 12 months of employment to:</w:t>
      </w:r>
    </w:p>
    <w:p>
      <w:pPr>
        <w:spacing w:before="0" w:after="0" w:line="408" w:lineRule="exact"/>
        <w:ind w:left="0" w:right="0" w:firstLine="576"/>
        <w:jc w:val="left"/>
      </w:pPr>
      <w:r>
        <w:rPr>
          <w:strike/>
        </w:rPr>
        <w:t xml:space="preserve">(i) An employee who requests a public service loan forgiveness form;</w:t>
      </w:r>
    </w:p>
    <w:p>
      <w:pPr>
        <w:spacing w:before="0" w:after="0" w:line="408" w:lineRule="exact"/>
        <w:ind w:left="0" w:right="0" w:firstLine="576"/>
        <w:jc w:val="left"/>
      </w:pPr>
      <w:r>
        <w:rPr>
          <w:strike/>
        </w:rPr>
        <w:t xml:space="preserve">(ii) Any current employee for whom the state agency has previously certified employment, unless the employee has opted out; and</w:t>
      </w:r>
    </w:p>
    <w:p>
      <w:pPr>
        <w:spacing w:before="0" w:after="0" w:line="408" w:lineRule="exact"/>
        <w:ind w:left="0" w:right="0" w:firstLine="576"/>
        <w:jc w:val="left"/>
      </w:pPr>
      <w:r>
        <w:rPr>
          <w:strike/>
        </w:rPr>
        <w:t xml:space="preserve">(iii) An employee upon separation from service or employment, unless the employee has opted out. The notice of renewal and completed employer sections of the public service loan forgiveness form provided to a separated employee must be sent within 60 days of separation and are exempted from the annual requirement set forth in subsection (2)(a) of this section</w:t>
      </w:r>
      <w:r>
        <w:t>))</w:t>
      </w:r>
      <w:r>
        <w:rPr/>
        <w:t xml:space="preserve"> </w:t>
      </w:r>
      <w:r>
        <w:rPr>
          <w:u w:val="single"/>
        </w:rPr>
        <w:t xml:space="preserve">certify employment for any current or former employee who requests employment certification by providing a partially completed manual public student loan forgiveness form to the appropriate agency contact or by submitting a request to the appropriate agency contact through the federal public service loan forgiveness online help tool</w:t>
      </w:r>
      <w:r>
        <w:rPr/>
        <w:t xml:space="preserve">.</w:t>
      </w:r>
    </w:p>
    <w:p>
      <w:pPr>
        <w:spacing w:before="0" w:after="0" w:line="408" w:lineRule="exact"/>
        <w:ind w:left="0" w:right="0" w:firstLine="576"/>
        <w:jc w:val="left"/>
      </w:pPr>
      <w:r>
        <w:rPr/>
        <w:t xml:space="preserve">(b) </w:t>
      </w:r>
      <w:r>
        <w:rPr>
          <w:u w:val="single"/>
        </w:rPr>
        <w:t xml:space="preserve">A state agency must also send a notice to submit a public service loan forgiveness employment certification request to any current employee for whom the state agency has previously certified employment, one year after the last date employment was certified for that employee.</w:t>
      </w:r>
    </w:p>
    <w:p>
      <w:pPr>
        <w:spacing w:before="0" w:after="0" w:line="408" w:lineRule="exact"/>
        <w:ind w:left="0" w:right="0" w:firstLine="576"/>
        <w:jc w:val="left"/>
      </w:pPr>
      <w:r>
        <w:rPr>
          <w:u w:val="single"/>
        </w:rPr>
        <w:t xml:space="preserve">(c)</w:t>
      </w:r>
      <w:r>
        <w:rPr/>
        <w:t xml:space="preserve"> A state agency shall not unreasonably delay in certifying employment.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 agency must seek permission from its employees prior to certifying their employment.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Institutions of higher education must use the calculation established in RCW 41.04.055 and may apply it retroactively to determine whether a part-time academic employee is considered full time for the public service loan forgiveness program.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state agency may send the information necessary for public service loan forgiveness employment certification to the United States department of education, or its agents, if the United States department of education permits public service employers to certify employment for past or present individual employees or groups of employees directly, notwithstanding other provisions of law.</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office of financial management is authorized to adopt rules for the purpose of this section.</w:t>
      </w:r>
    </w:p>
    <w:p>
      <w:pPr>
        <w:spacing w:before="0" w:after="0" w:line="408" w:lineRule="exact"/>
        <w:ind w:left="0" w:right="0" w:firstLine="576"/>
        <w:jc w:val="left"/>
      </w:pPr>
      <w:r>
        <w:rPr/>
        <w:t xml:space="preserve">(3) An employee of a state agency may opt out of the employment certification process established in RCW 43.41.425 at any time.</w:t>
      </w:r>
    </w:p>
    <w:p>
      <w:pPr>
        <w:spacing w:before="0" w:after="0" w:line="408" w:lineRule="exact"/>
        <w:ind w:left="0" w:right="0" w:firstLine="576"/>
        <w:jc w:val="left"/>
      </w:pPr>
      <w:r>
        <w:rPr/>
        <w:t xml:space="preserve">(4)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w:t>
      </w:r>
      <w:r>
        <w:rPr>
          <w:u w:val="single"/>
        </w:rPr>
        <w:t xml:space="preserve">, completing the employer information requested through the federal public service loan forgiveness online help tool,</w:t>
      </w:r>
      <w:r>
        <w:rPr/>
        <w:t xml:space="preserve"> or sharing data directly with the United States department of education that corresponds to the information required for the public service loan forgiveness form.</w:t>
      </w:r>
    </w:p>
    <w:p>
      <w:pPr>
        <w:spacing w:before="0" w:after="0" w:line="408" w:lineRule="exact"/>
        <w:ind w:left="0" w:right="0" w:firstLine="576"/>
        <w:jc w:val="left"/>
      </w:pPr>
      <w:r>
        <w:rPr/>
        <w:t xml:space="preserve">(b) "Full time" has the same meaning as set forth in 34 C.F.R. Sec. 685.219.</w:t>
      </w:r>
    </w:p>
    <w:p>
      <w:pPr>
        <w:spacing w:before="0" w:after="0" w:line="408" w:lineRule="exact"/>
        <w:ind w:left="0" w:right="0" w:firstLine="576"/>
        <w:jc w:val="left"/>
      </w:pPr>
      <w:r>
        <w:rPr/>
        <w:t xml:space="preserve">(c)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(d)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(e)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055</w:t>
      </w:r>
      <w:r>
        <w:rPr/>
        <w:t xml:space="preserve"> and 2022 c 248 s 5 are each amended to read as follows:</w:t>
      </w:r>
    </w:p>
    <w:p>
      <w:pPr>
        <w:spacing w:before="0" w:after="0" w:line="408" w:lineRule="exact"/>
        <w:ind w:left="0" w:right="0" w:firstLine="576"/>
        <w:jc w:val="left"/>
      </w:pPr>
      <w:r>
        <w:rPr/>
        <w:t xml:space="preserve">For the purpose of determining whether a part-time academic employee at an institution of higher education is considered full time for certifying employment for the public service loan forgiveness program, duties performed in support of, or in addition to, contractually assigned in-class teaching hours must be included. To calculate this, each hour of in-class teaching time </w:t>
      </w:r>
      <w:r>
        <w:t>((</w:t>
      </w:r>
      <w:r>
        <w:rPr>
          <w:strike/>
        </w:rPr>
        <w:t xml:space="preserve">shall</w:t>
      </w:r>
      <w:r>
        <w:t>))</w:t>
      </w:r>
      <w:r>
        <w:rPr/>
        <w:t xml:space="preserve"> </w:t>
      </w:r>
      <w:r>
        <w:rPr>
          <w:u w:val="single"/>
        </w:rPr>
        <w:t xml:space="preserve">must</w:t>
      </w:r>
      <w:r>
        <w:rPr/>
        <w:t xml:space="preserve"> be multiplied by </w:t>
      </w:r>
      <w:r>
        <w:rPr>
          <w:u w:val="single"/>
        </w:rPr>
        <w:t xml:space="preserve">at least</w:t>
      </w:r>
      <w:r>
        <w:rPr/>
        <w:t xml:space="preserve"> 3.35 hours. This section shall not supersede any calculation or adjustment established by a collective bargaining agreement or employer policy for additional work done outside of in-class teaching </w:t>
      </w:r>
      <w:r>
        <w:rPr>
          <w:u w:val="single"/>
        </w:rPr>
        <w:t xml:space="preserve">for any purposes other than certifying employment for the public service loan forgiveness program</w:t>
      </w:r>
      <w:r>
        <w:rPr/>
        <w:t xml:space="preserve">. An institution of higher education shall not treat any adjusted total hours worked differently from hours worked without an adjustment when determining whether an employee is full time. "Institution of higher education" has the same meaning as "institutions of higher education" in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425</w:t>
      </w:r>
      <w:r>
        <w:rPr/>
        <w:t xml:space="preserve"> and 2023 c 470 s 3016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Develop a program for state agencies to certify employment for the purposes of the public service loan forgiveness program by July 1, 2023.</w:t>
      </w:r>
    </w:p>
    <w:p>
      <w:pPr>
        <w:spacing w:before="0" w:after="0" w:line="408" w:lineRule="exact"/>
        <w:ind w:left="0" w:right="0" w:firstLine="576"/>
        <w:jc w:val="left"/>
      </w:pPr>
      <w:r>
        <w:rPr/>
        <w:t xml:space="preserve">(b) Assist the student loan advocate in creating and distributing materials designed to increase awareness of the public service loan forgiveness program set forth in RCW 28B.77.009.</w:t>
      </w:r>
    </w:p>
    <w:p>
      <w:pPr>
        <w:spacing w:before="0" w:after="0" w:line="408" w:lineRule="exact"/>
        <w:ind w:left="0" w:right="0" w:firstLine="576"/>
        <w:jc w:val="left"/>
      </w:pPr>
      <w:r>
        <w:rPr/>
        <w:t xml:space="preserve">(c) Collaborate with the student achievement council, the employment security department, the department of retirement systems, </w:t>
      </w:r>
      <w:r>
        <w:rPr>
          <w:u w:val="single"/>
        </w:rPr>
        <w:t xml:space="preserve">the office of the superintendent of public instruction,</w:t>
      </w:r>
      <w:r>
        <w:rPr/>
        <w:t xml:space="preserve"> nonprofit entities, local government representatives, and other public service employers in developing a statewide initiative to improve access and remove barriers to the public service loan forgiveness program for all public service employees. The program established for state agencies in this section and the certification process in RCW 41.04.045 may be considered in the development of the initiative. A plan for a statewide initiative must be developed and submitted to the higher education committees of the legislature by December 1, 2024, in compliance with RCW 43.01.036.</w:t>
      </w:r>
    </w:p>
    <w:p>
      <w:pPr>
        <w:spacing w:before="0" w:after="0" w:line="408" w:lineRule="exact"/>
        <w:ind w:left="0" w:right="0" w:firstLine="576"/>
        <w:jc w:val="left"/>
      </w:pPr>
      <w:r>
        <w:rPr/>
        <w:t xml:space="preserve">(2)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 as allowed by the United States department of education.</w:t>
      </w:r>
    </w:p>
    <w:p>
      <w:pPr>
        <w:spacing w:before="0" w:after="0" w:line="408" w:lineRule="exact"/>
        <w:ind w:left="0" w:right="0" w:firstLine="576"/>
        <w:jc w:val="left"/>
      </w:pPr>
      <w:r>
        <w:rPr/>
        <w:t xml:space="preserve">(b)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(c)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(d) "State agency" or "agency" means departments, offices, agencies, or institutions of state government, the legislature, institutions of higher education, school districts, and educational service districts.</w:t>
      </w:r>
    </w:p>
    <w:p/>
    <w:p>
      <w:pPr>
        <w:jc w:val="center"/>
      </w:pPr>
      <w:r>
        <w:rPr>
          <w:b/>
        </w:rPr>
        <w:t>--- END ---</w:t>
      </w:r>
    </w:p>
    <w:sectPr>
      <w:pgNumType w:start="1"/>
      <w:footerReference xmlns:r="http://schemas.openxmlformats.org/officeDocument/2006/relationships" r:id="Rcfc034c9237b40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3534df4b64315" /><Relationship Type="http://schemas.openxmlformats.org/officeDocument/2006/relationships/footer" Target="/word/footer1.xml" Id="Rcfc034c9237b4096" /></Relationships>
</file>