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b53fefac804e87" /></Relationships>
</file>

<file path=word/document.xml><?xml version="1.0" encoding="utf-8"?>
<w:document xmlns:w="http://schemas.openxmlformats.org/wordprocessingml/2006/main">
  <w:body>
    <w:p>
      <w:r>
        <w:t>S-3865.1</w:t>
      </w:r>
    </w:p>
    <w:p>
      <w:pPr>
        <w:jc w:val="center"/>
      </w:pPr>
      <w:r>
        <w:t>_______________________________________________</w:t>
      </w:r>
    </w:p>
    <w:p/>
    <w:p>
      <w:pPr>
        <w:jc w:val="center"/>
      </w:pPr>
      <w:r>
        <w:rPr>
          <w:b/>
        </w:rPr>
        <w:t>SENATE BILL 6044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Fortunato and Padden</w:t>
      </w:r>
    </w:p>
    <w:p/>
    <w:p>
      <w:r>
        <w:rPr>
          <w:t xml:space="preserve">Read first time 01/09/24.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access to an attorney; and amending RCW 13.40.740.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 </w:t>
      </w:r>
      <w:r>
        <w:t>((</w:t>
      </w:r>
      <w:r>
        <w:rPr>
          <w:strike/>
        </w:rPr>
        <w:t xml:space="preserve">(4)</w:t>
      </w:r>
      <w:r>
        <w:t>))</w:t>
      </w:r>
      <w:r>
        <w:rPr/>
        <w:t xml:space="preserve"> </w:t>
      </w:r>
      <w:r>
        <w:rPr>
          <w:u w:val="single"/>
        </w:rPr>
        <w:t xml:space="preserve">(3)</w:t>
      </w:r>
      <w:r>
        <w:rPr/>
        <w:t xml:space="preserve">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w:t>
      </w:r>
      <w:r>
        <w:t>((</w:t>
      </w:r>
      <w:r>
        <w:rPr>
          <w:strike/>
        </w:rPr>
        <w:t xml:space="preserve">The consultation required by subsection (1) of this section may not be waived.</w:t>
      </w:r>
    </w:p>
    <w:p>
      <w:pPr>
        <w:spacing w:before="0" w:after="0" w:line="408" w:lineRule="exact"/>
        <w:ind w:left="0" w:right="0" w:firstLine="576"/>
        <w:jc w:val="left"/>
      </w:pPr>
      <w:r>
        <w:rPr>
          <w:strike/>
        </w:rPr>
        <w:t xml:space="preserve">(3)</w:t>
      </w:r>
      <w:r>
        <w:t>))</w:t>
      </w:r>
      <w:r>
        <w:rPr/>
        <w:t xml:space="preserve">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w:t>
      </w:r>
      <w:r>
        <w:t>((</w:t>
      </w:r>
      <w:r>
        <w:rPr>
          <w:strike/>
        </w:rPr>
        <w:t xml:space="preserve">or</w:t>
      </w:r>
      <w:r>
        <w:t>))</w:t>
      </w:r>
    </w:p>
    <w:p>
      <w:pPr>
        <w:spacing w:before="0" w:after="0" w:line="408" w:lineRule="exact"/>
        <w:ind w:left="0" w:right="0" w:firstLine="576"/>
        <w:jc w:val="left"/>
      </w:pPr>
      <w:r>
        <w:rPr/>
        <w:t xml:space="preserve">(c) The statement was made spontaneously</w:t>
      </w:r>
      <w:r>
        <w:rPr>
          <w:u w:val="single"/>
        </w:rPr>
        <w:t xml:space="preserve">; or</w:t>
      </w:r>
    </w:p>
    <w:p>
      <w:pPr>
        <w:spacing w:before="0" w:after="0" w:line="408" w:lineRule="exact"/>
        <w:ind w:left="0" w:right="0" w:firstLine="576"/>
        <w:jc w:val="left"/>
      </w:pPr>
      <w:r>
        <w:rPr>
          <w:u w:val="single"/>
        </w:rPr>
        <w:t xml:space="preserve">(d) The statement was made after the juvenile knowingly and with full awareness of their rights waived their rights after the law enforcement officer provided access to an attorney for consultation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law enforcement officer may question a juvenile without following the requirement in subsection (1) of this section if:</w:t>
      </w:r>
    </w:p>
    <w:p>
      <w:pPr>
        <w:spacing w:before="0" w:after="0" w:line="408" w:lineRule="exact"/>
        <w:ind w:left="0" w:right="0" w:firstLine="576"/>
        <w:jc w:val="left"/>
      </w:pPr>
      <w:r>
        <w:rPr/>
        <w:t xml:space="preserve">(a) The law enforcement officer believes the juvenile is a victim of trafficking as defined in RCW 9A.40.100; however, any information obtained from the juvenile by law enforcement pursuant to this subsection cannot be used in any prosecution of that juvenile; or</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w:t>
      </w:r>
      <w:r>
        <w:t>((</w:t>
      </w:r>
      <w:r>
        <w:rPr>
          <w:strike/>
        </w:rPr>
        <w:t xml:space="preserve">and</w:t>
      </w:r>
      <w:r>
        <w:t>))</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r>
        <w:rPr>
          <w:u w:val="single"/>
        </w:rPr>
        <w:t xml:space="preserve">; and</w:t>
      </w:r>
    </w:p>
    <w:p>
      <w:pPr>
        <w:spacing w:before="0" w:after="0" w:line="408" w:lineRule="exact"/>
        <w:ind w:left="0" w:right="0" w:firstLine="576"/>
        <w:jc w:val="left"/>
      </w:pPr>
      <w:r>
        <w:rPr>
          <w:u w:val="single"/>
        </w:rPr>
        <w:t xml:space="preserve">(iv) Exigent circumstances exist that present a reasonable potential for escalation of the interaction between the juvenile and the law enforcement officer such that the law enforcement officer is prohibited from contacting an attorney prior to securing the scene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92c45643ac5843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3683591fb145a1" /><Relationship Type="http://schemas.openxmlformats.org/officeDocument/2006/relationships/footer" Target="/word/footer1.xml" Id="R92c45643ac584366" /></Relationships>
</file>