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e99052007e4572" /></Relationships>
</file>

<file path=word/document.xml><?xml version="1.0" encoding="utf-8"?>
<w:document xmlns:w="http://schemas.openxmlformats.org/wordprocessingml/2006/main">
  <w:body>
    <w:p>
      <w:r>
        <w:t>S-3748.1</w:t>
      </w:r>
    </w:p>
    <w:p>
      <w:pPr>
        <w:jc w:val="center"/>
      </w:pPr>
      <w:r>
        <w:t>_______________________________________________</w:t>
      </w:r>
    </w:p>
    <w:p/>
    <w:p>
      <w:pPr>
        <w:jc w:val="center"/>
      </w:pPr>
      <w:r>
        <w:rPr>
          <w:b/>
        </w:rPr>
        <w:t>SENATE BILL 6059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McCune, Keiser, Kuderer, Randall, Saldaña, Valdez, Van De Wege, Wellman, and C. Wilson</w:t>
      </w:r>
    </w:p>
    <w:p/>
    <w:p>
      <w:r>
        <w:rPr>
          <w:t xml:space="preserve">Read first time 01/09/24.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and amending RCW 59.20.030, 59.20.325, 59.20.330, 59.20.335, 59.21.030, and 59.21.040.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r>
        <w:rPr>
          <w:u w:val="single"/>
        </w:rPr>
        <w:t xml:space="preserve">, whose mission aligns with the long-term preservation of the manufactured/mobile home community</w:t>
      </w:r>
      <w:r>
        <w:rPr/>
        <w:t xml:space="preserve">;</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t xml:space="preserve">(26)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(27) "Tenant" means any person, except a transient, who rents a mobile home lot;</w:t>
      </w:r>
    </w:p>
    <w:p>
      <w:pPr>
        <w:spacing w:before="0" w:after="0" w:line="408" w:lineRule="exact"/>
        <w:ind w:left="0" w:right="0" w:firstLine="576"/>
        <w:jc w:val="left"/>
      </w:pPr>
      <w:r>
        <w:rPr/>
        <w:t xml:space="preserve">(28)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325</w:t>
      </w:r>
      <w:r>
        <w:rPr/>
        <w:t xml:space="preserve"> and 2023 c 40 s 8 are each amended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 </w:t>
      </w:r>
      <w:r>
        <w:rPr>
          <w:u w:val="single"/>
        </w:rPr>
        <w:t xml:space="preserve">unless that offer is received during the process under RCW 59.20.330</w:t>
      </w:r>
      <w:r>
        <w:rPr/>
        <w:t xml:space="preserve">.</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w:t>
      </w:r>
      <w:r>
        <w:rPr>
          <w:u w:val="single"/>
        </w:rPr>
        <w:t xml:space="preserve">The date that the notice was mailed by certified mail or personally delivered to all recipients set forth in subsection (2) of this section;</w:t>
      </w:r>
    </w:p>
    <w:p>
      <w:pPr>
        <w:spacing w:before="0" w:after="0" w:line="408" w:lineRule="exact"/>
        <w:ind w:left="0" w:right="0" w:firstLine="576"/>
        <w:jc w:val="left"/>
      </w:pPr>
      <w:r>
        <w:rPr>
          <w:u w:val="single"/>
        </w:rPr>
        <w:t xml:space="preserve">(b)</w:t>
      </w:r>
      <w:r>
        <w:rPr/>
        <w:t xml:space="preserve"> A statement that the owner is considering selling the manufactured/mobile home community or the property on which it sits;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statement that in order to compete to purchase the manufactured/mobile home community, within 70 days after </w:t>
      </w:r>
      <w:r>
        <w:t>((</w:t>
      </w:r>
      <w:r>
        <w:rPr>
          <w:strike/>
        </w:rPr>
        <w:t xml:space="preserve">delivery</w:t>
      </w:r>
      <w:r>
        <w:t>))</w:t>
      </w:r>
      <w:r>
        <w:rPr/>
        <w:t xml:space="preserve"> </w:t>
      </w:r>
      <w:r>
        <w:rPr>
          <w:u w:val="single"/>
        </w:rPr>
        <w:t xml:space="preserve">the certified mailing or personal delivery date stated in accordance with (a) of this subsection</w:t>
      </w:r>
      <w:r>
        <w:rPr/>
        <w:t xml:space="preserve">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RCW 59.20.330 from the owner within a </w:t>
      </w:r>
      <w:r>
        <w:t>((</w:t>
      </w:r>
      <w:r>
        <w:rPr>
          <w:strike/>
        </w:rPr>
        <w:t xml:space="preserve">15-day</w:t>
      </w:r>
      <w:r>
        <w:t>))</w:t>
      </w:r>
      <w:r>
        <w:rPr/>
        <w:t xml:space="preserve"> </w:t>
      </w:r>
      <w:r>
        <w:rPr>
          <w:u w:val="single"/>
        </w:rPr>
        <w:t xml:space="preserve">20-day</w:t>
      </w:r>
      <w:r>
        <w:rPr/>
        <w:t xml:space="preserve">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330</w:t>
      </w:r>
      <w:r>
        <w:rPr/>
        <w:t xml:space="preserve"> and 2023 c 40 s 9 are each amended to read as follows:</w:t>
      </w:r>
    </w:p>
    <w:p>
      <w:pPr>
        <w:spacing w:before="0" w:after="0" w:line="408" w:lineRule="exact"/>
        <w:ind w:left="0" w:right="0" w:firstLine="576"/>
        <w:jc w:val="left"/>
      </w:pPr>
      <w:r>
        <w:rPr/>
        <w:t xml:space="preserve">(1) Within 70 days after </w:t>
      </w:r>
      <w:r>
        <w:t>((</w:t>
      </w:r>
      <w:r>
        <w:rPr>
          <w:strike/>
        </w:rPr>
        <w:t xml:space="preserve">delivery of</w:t>
      </w:r>
      <w:r>
        <w:t>))</w:t>
      </w:r>
      <w:r>
        <w:rPr/>
        <w:t xml:space="preserve"> </w:t>
      </w:r>
      <w:r>
        <w:rPr>
          <w:u w:val="single"/>
        </w:rPr>
        <w:t xml:space="preserve">the certified mailing or personal delivery date stated in</w:t>
      </w:r>
      <w:r>
        <w:rPr/>
        <w:t xml:space="preserve"> the notice of the opportunity to compete to purchase the manufactured/mobile home community described in RCW 59.20.325,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chapter 40, Laws of 2023.</w:t>
      </w:r>
    </w:p>
    <w:p>
      <w:pPr>
        <w:spacing w:before="0" w:after="0" w:line="408" w:lineRule="exact"/>
        <w:ind w:left="0" w:right="0" w:firstLine="576"/>
        <w:jc w:val="left"/>
      </w:pPr>
      <w:r>
        <w:rPr/>
        <w:t xml:space="preserve">(3) Within </w:t>
      </w:r>
      <w:r>
        <w:t>((</w:t>
      </w:r>
      <w:r>
        <w:rPr>
          <w:strike/>
        </w:rPr>
        <w:t xml:space="preserve">15</w:t>
      </w:r>
      <w:r>
        <w:t>))</w:t>
      </w:r>
      <w:r>
        <w:rPr/>
        <w:t xml:space="preserve"> </w:t>
      </w:r>
      <w:r>
        <w:rPr>
          <w:u w:val="single"/>
        </w:rPr>
        <w:t xml:space="preserve">20</w:t>
      </w:r>
      <w:r>
        <w:rPr/>
        <w:t xml:space="preserve">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chapter 40, Laws of 2023; (ii) violate the confidentiality agreement described in this section; or (iii) reach agreement on a purchase with the owner, the owner is not obligated to take additional action under chapter 40, Laws of 2023 and may record an affidavit pursuant to RCW 59.20.345.</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 </w:t>
      </w:r>
      <w:r>
        <w:rPr>
          <w:u w:val="single"/>
        </w:rPr>
        <w:t xml:space="preserve">If an eligible organization does not intend to make an offer on its own or on behalf of tenants, the eligible organization shall notify the owner, any qualified tenant organization from the park, and the department of commerce. This notification does not prevent other eligible organizations from competing for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335</w:t>
      </w:r>
      <w:r>
        <w:rPr/>
        <w:t xml:space="preserve"> and 2023 c 40 s 10 are each amended to read as follows:</w:t>
      </w:r>
    </w:p>
    <w:p>
      <w:pPr>
        <w:spacing w:before="0" w:after="0" w:line="408" w:lineRule="exact"/>
        <w:ind w:left="0" w:right="0" w:firstLine="576"/>
        <w:jc w:val="left"/>
      </w:pPr>
      <w:r>
        <w:rPr/>
        <w:t xml:space="preserve">(1) During the process described in RCW 59.20.325 and 59.20.330,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w:t>
      </w:r>
      <w:r>
        <w:t>((</w:t>
      </w:r>
      <w:r>
        <w:rPr>
          <w:strike/>
        </w:rPr>
        <w:t xml:space="preserve">and</w:t>
      </w:r>
      <w:r>
        <w:t>))</w:t>
      </w:r>
      <w:r>
        <w:rPr/>
        <w:t xml:space="preserve"> must inform the tenants if a higher offer is submitted</w:t>
      </w:r>
      <w:r>
        <w:rPr>
          <w:u w:val="single"/>
        </w:rPr>
        <w:t xml:space="preserve">, and must share with all eligible organizations and competing potential buyers participating in negotiations any offer, terms, or revised offer or terms shared with other competing potential buyers</w:t>
      </w:r>
      <w:r>
        <w:rPr/>
        <w:t xml:space="preserve">.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RCW 59.20.340(1), before selling a manufactured/mobile home community to an entity that is not formed by or associated with the tenants, or to an eligible organization, the owner of the manufactured/mobile home community must give the notice required by RCW 59.20.325 and comply with the requirements of RCW 59.20.330.</w:t>
      </w:r>
    </w:p>
    <w:p>
      <w:pPr>
        <w:spacing w:before="0" w:after="0" w:line="408" w:lineRule="exact"/>
        <w:ind w:left="0" w:right="0" w:firstLine="576"/>
        <w:jc w:val="left"/>
      </w:pPr>
      <w:r>
        <w:rPr/>
        <w:t xml:space="preserve">(3) A minor error in providing the notice required by RCW 59.20.325 or in providing operating expenses information required by RCW 59.20.330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RCW 59.20.325 and 59.20.330, the owner may seek, negotiate with, or enter into a contract subject to the rights of the tenants in chapter 40, Laws of 2023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chapter 40, Laws of 2023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RCW 59.20.330,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w:t>
      </w:r>
      <w:r>
        <w:rPr>
          <w:u w:val="single"/>
        </w:rPr>
        <w:t xml:space="preserve">or the director's designee</w:t>
      </w:r>
      <w:r>
        <w:rPr/>
        <w:t xml:space="preserve">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twelve months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2023 c 259 s 3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w:t>
      </w:r>
      <w:r>
        <w:rPr>
          <w:u w:val="single"/>
        </w:rPr>
        <w:t xml:space="preserve">or</w:t>
      </w:r>
      <w:r>
        <w:rPr/>
        <w:t xml:space="preserve"> (2) the tenant purchased a mobile home already situated in the park or moved a mobile home into the park after a written notice of closure pursuant to RCW 59.20.090 has been given and the person received actual prior notice of the change or closure</w:t>
      </w:r>
      <w:r>
        <w:t>((</w:t>
      </w:r>
      <w:r>
        <w:rPr>
          <w:strike/>
        </w:rPr>
        <w:t xml:space="preserve">; or (3) the tenant receives assistance from an outside source that exceeds the maximum amounts of assistance to which a person is entitled under RCW 59.21.021(3), except that a tenant receiving relocation assistance from a landlord pursuant to RCW 59.20.080 remains eligible for the maximum amounts of assistance under this chapter</w:t>
      </w:r>
      <w:r>
        <w:t>))</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bc1694b1c0c44e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06728ca774f32" /><Relationship Type="http://schemas.openxmlformats.org/officeDocument/2006/relationships/footer" Target="/word/footer1.xml" Id="Rbc1694b1c0c44eca" /></Relationships>
</file>