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ad20bc20ca468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6167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Hasegawa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the recommendations of the capital projects advisory review board regarding local government procurement rules among special purpose districts, first-class and second-class cities, and public utility districts; reenacting and amending RCW 54.04.070, 35.23.352, 35.22.620, 57.08.050, and 52.14.110;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2023 c 395 s 32 and 2023 c 255 s 1 are each reenacted and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$30,000, exclusive of sales tax, shall be by contract. However, a district may make purchases of the same kind of items of materials, equipment, and supplies not exceeding $12,000 in any calendar month without a contract, purchasing any excess thereof over $12,000 by contract.</w:t>
      </w:r>
    </w:p>
    <w:p>
      <w:pPr>
        <w:spacing w:before="0" w:after="0" w:line="408" w:lineRule="exact"/>
        <w:ind w:left="0" w:right="0" w:firstLine="576"/>
        <w:jc w:val="left"/>
      </w:pPr>
      <w:r>
        <w:rPr/>
        <w:t xml:space="preserve">(2)</w:t>
      </w:r>
      <w:r>
        <w:rPr>
          <w:u w:val="single"/>
        </w:rPr>
        <w:t xml:space="preserve">(a)</w:t>
      </w:r>
      <w:r>
        <w:rPr/>
        <w:t xml:space="preserve"> Any work ordered by a district commission, the estimated cost of which is in excess of $150,000 exclusive of sales tax if more than a single craft or trade is involved with the public works project, or a public works project in excess of $75,500 exclusive of sales tax if only a single craft or trade is involved with the public works project, shall be by contract. </w:t>
      </w:r>
      <w:r>
        <w:t>((</w:t>
      </w:r>
      <w:r>
        <w:rPr>
          <w:strike/>
        </w:rPr>
        <w:t xml:space="preserve">However, a</w:t>
      </w:r>
      <w:r>
        <w:t>))</w:t>
      </w:r>
    </w:p>
    <w:p>
      <w:pPr>
        <w:spacing w:before="0" w:after="0" w:line="408" w:lineRule="exact"/>
        <w:ind w:left="0" w:right="0" w:firstLine="576"/>
        <w:jc w:val="left"/>
      </w:pPr>
      <w:r>
        <w:rPr>
          <w:u w:val="single"/>
        </w:rPr>
        <w:t xml:space="preserve">(b) A</w:t>
      </w:r>
      <w:r>
        <w:rPr/>
        <w:t xml:space="preserve">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13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RCW 39.04.151 through 39.04.154.</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(8)</w:t>
      </w:r>
      <w:r>
        <w:rPr>
          <w:u w:val="single"/>
        </w:rPr>
        <w:t xml:space="preserve">(a)</w:t>
      </w:r>
      <w:r>
        <w:rPr/>
        <w:t xml:space="preserve"> For the purposes of this section, "lowest responsible bidder" means a bid that meets the criteria under RCW 39.04.350 and has the lowest bid; provided, that if the district commission issues a written finding that the lowest bidder has delivered a project to the district within the last three years which was late, over budget, or did not meet specifications, and the commission does not find in writing that such bidder has shown how they would improve performance to be likely to meet project specifications then the commission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(8) does not apply until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2023 c 395 s 21 and 2023 c 255 s 2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$150,000 if more than one craft or trade is involved with the public works, or $75,500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w:t>
      </w:r>
      <w:r>
        <w:t>((</w:t>
      </w:r>
      <w:r>
        <w:rPr>
          <w:strike/>
        </w:rPr>
        <w:t xml:space="preserve">However</w:t>
      </w:r>
      <w:r>
        <w:t>))</w:t>
      </w:r>
    </w:p>
    <w:p>
      <w:pPr>
        <w:spacing w:before="0" w:after="0" w:line="408" w:lineRule="exact"/>
        <w:ind w:left="0" w:right="0" w:firstLine="576"/>
        <w:jc w:val="left"/>
      </w:pPr>
      <w:r>
        <w:rPr>
          <w:u w:val="single"/>
        </w:rPr>
        <w:t xml:space="preserve">(b) Beginning July 1, 2025</w:t>
      </w:r>
      <w:r>
        <w:rPr/>
        <w:t xml:space="preserve">, a second-class city or any town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value of material being utilized in work being performed by regularly employed personnel shall not include the value of individual items of equipment. For purposes of this section,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13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10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RCW 39.04.151 through 39.04.154.</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$5,000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with an estimated cost in excess of $40,000, shall be by contract. Any purchase of materials, supplies, or equipment with an estimated cost of less than $50,000 shall be made using the process provided in RCW 39.04.190.</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$15,000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39.35A.020(6),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2023 c 395 s 20 and 2023 c 255 s 3 are each reenacted and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10 percent of the public works construction budget, including any amount in a supplemental public works construction budget, over the budget period. The amount of public works that a first-class city has a county perform for it under RCW 35.77.020 shall be included within this 10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10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w:t>
      </w:r>
      <w:r>
        <w:rPr>
          <w:u w:val="single"/>
        </w:rPr>
        <w:t xml:space="preserve">(a)</w:t>
      </w:r>
      <w:r>
        <w:rPr/>
        <w:t xml:space="preserve"> In addition to the percentage limitation provided in subsection (2) of this section, a first-class city shall not have public employees perform a public works project in excess of $150,000 if more than a single craft or trade is involved with the public works project, or a public works project in excess of $75,500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w:t>
      </w:r>
      <w:r>
        <w:t>((</w:t>
      </w:r>
      <w:r>
        <w:rPr>
          <w:strike/>
        </w:rPr>
        <w:t xml:space="preserve">However</w:t>
      </w:r>
      <w:r>
        <w:t>))</w:t>
      </w:r>
    </w:p>
    <w:p>
      <w:pPr>
        <w:spacing w:before="0" w:after="0" w:line="408" w:lineRule="exact"/>
        <w:ind w:left="0" w:right="0" w:firstLine="576"/>
        <w:jc w:val="left"/>
      </w:pPr>
      <w:r>
        <w:rPr>
          <w:u w:val="single"/>
        </w:rPr>
        <w:t xml:space="preserve">(b) Notwithstanding (a) of this subsection, beginning July 1, 2025</w:t>
      </w:r>
      <w:r>
        <w:rPr/>
        <w:t xml:space="preserve">, a first-class city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10 percent of the total construction budget. However, if a city budgets on a biennial basis, this annual report may indicate the amount of public works that is performed by public employees within the current biennial period that is above or below 10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150,000 or less shall use the form required by RCW 43.09.205 to account and record costs of public works in excess of $5,000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39.04.151 through 39.04.154.</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39.35A.020(6),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(12)</w:t>
      </w:r>
      <w:r>
        <w:rPr>
          <w:u w:val="single"/>
        </w:rPr>
        <w:t xml:space="preserve">(a)</w:t>
      </w:r>
      <w:r>
        <w:rPr/>
        <w:t xml:space="preserve">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(12) does not apply until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2023 c 395 s 33 and 2023 c 255 s 4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All work ordered, the estimated cost of which is in excess of $150,000 if more than a single craft or trade is involved with the public works project, or a public works project in excess of $75,500 if only a single craft or trade is involved with the public works project, shall be let by contract and competitive bidding.</w:t>
      </w:r>
    </w:p>
    <w:p>
      <w:pPr>
        <w:spacing w:before="0" w:after="0" w:line="408" w:lineRule="exact"/>
        <w:ind w:left="0" w:right="0" w:firstLine="576"/>
        <w:jc w:val="left"/>
      </w:pPr>
      <w:r>
        <w:rPr>
          <w:u w:val="single"/>
        </w:rPr>
        <w:t xml:space="preserve">(b)</w:t>
      </w:r>
      <w:r>
        <w:rPr/>
        <w:t xml:space="preserve"> Before awarding any such contract the board of commissioners shall publish a notice in a newspaper of general circulation where the district is located at least once 13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10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RCW 39.04.151 through 39.04.154.</w:t>
      </w:r>
    </w:p>
    <w:p>
      <w:pPr>
        <w:spacing w:before="0" w:after="0" w:line="408" w:lineRule="exact"/>
        <w:ind w:left="0" w:right="0" w:firstLine="576"/>
        <w:jc w:val="left"/>
      </w:pPr>
      <w:r>
        <w:rPr/>
        <w:t xml:space="preserve">(3) Any purchase of materials, supplies, or equipment, with an estimated cost in excess of $40,000, shall be by contract. Any purchase of materials, supplies, or equipment, with an estimated cost of less than $50,000 shall be made using the process provided in RCW 39.04.190. Any purchase of materials, supplies, or equipment with an estimated cost of $50,000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(7)</w:t>
      </w:r>
      <w:r>
        <w:rPr>
          <w:u w:val="single"/>
        </w:rPr>
        <w:t xml:space="preserve">(a)</w:t>
      </w:r>
      <w:r>
        <w:rPr/>
        <w:t xml:space="preserve"> A water-sewer district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u w:val="single"/>
        </w:rPr>
        <w:t xml:space="preserve">(b) This subsection (7) does not apply until July 1, 2025.</w:t>
      </w:r>
    </w:p>
    <w:p>
      <w:pPr>
        <w:spacing w:before="0" w:after="0" w:line="408" w:lineRule="exact"/>
        <w:ind w:left="0" w:right="0" w:firstLine="576"/>
        <w:jc w:val="left"/>
      </w:pPr>
      <w:r>
        <w:rPr/>
        <w:t xml:space="preserve">(8)</w:t>
      </w:r>
      <w:r>
        <w:rPr>
          <w:u w:val="single"/>
        </w:rPr>
        <w:t xml:space="preserve">(a)</w:t>
      </w:r>
      <w:r>
        <w:rPr/>
        <w:t xml:space="preserve"> For the purposes of this section, "lowest responsible bidder" means a bid that meets the criteria under RCW 39.04.350 and has the lowest bid; provided, that if the district issues a written finding that the lowest bidder has delivered a project to the district within the last three years which was late, over budget, or did not meet specifications, and the district does not find in writing that such bidder has shown how they would improve performance to be likely to meet project specifications then the district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(8) does not apply until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2023 c 395 s 30 and 2023 c 255 s 5 are each reenacted and amended to read as follows:</w:t>
      </w:r>
    </w:p>
    <w:p>
      <w:pPr>
        <w:spacing w:before="0" w:after="0" w:line="408" w:lineRule="exact"/>
        <w:ind w:left="0" w:right="0" w:firstLine="576"/>
        <w:jc w:val="left"/>
      </w:pPr>
      <w:r>
        <w:rPr/>
        <w:t xml:space="preserve">(1) 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(a) The purchase of any materials, supplies, or equipment if the cost will not exceed the sum of $75,500. However, whenever the estimated cost does not exceed $150,000, the commissioners may by resolution use the process provided in RCW 39.04.190 to award contracts;</w:t>
      </w:r>
    </w:p>
    <w:p>
      <w:pPr>
        <w:spacing w:before="0" w:after="0" w:line="408" w:lineRule="exact"/>
        <w:ind w:left="0" w:right="0" w:firstLine="576"/>
        <w:jc w:val="left"/>
      </w:pPr>
      <w:r>
        <w:rPr/>
        <w:t xml:space="preserve">(b) Contracting for work to be done involving the construction or improvement of a fire station or other buildings where the estimated cost will not exceed the sum of $150,000 if more than a single craft or trade is involved with the public works project, or a public works project in excess of $75,500 if only a single craft or trade is involved with the public works project;</w:t>
      </w:r>
    </w:p>
    <w:p>
      <w:pPr>
        <w:spacing w:before="0" w:after="0" w:line="408" w:lineRule="exact"/>
        <w:ind w:left="0" w:right="0" w:firstLine="576"/>
        <w:jc w:val="left"/>
      </w:pPr>
      <w:r>
        <w:rPr/>
        <w:t xml:space="preserve">(c) Contracts using the small works roster process under RCW 39.04.151 through 39.04.154; and</w:t>
      </w:r>
    </w:p>
    <w:p>
      <w:pPr>
        <w:spacing w:before="0" w:after="0" w:line="408" w:lineRule="exact"/>
        <w:ind w:left="0" w:right="0" w:firstLine="576"/>
        <w:jc w:val="left"/>
      </w:pPr>
      <w:r>
        <w:rPr/>
        <w:t xml:space="preserve">(d) Any contract for purchases or public work pursuant to RCW 39.04.280 if an exemption contained within that section applies to the purchase or public work.</w:t>
      </w:r>
    </w:p>
    <w:p>
      <w:pPr>
        <w:spacing w:before="0" w:after="0" w:line="408" w:lineRule="exact"/>
        <w:ind w:left="0" w:right="0" w:firstLine="576"/>
        <w:jc w:val="left"/>
      </w:pPr>
      <w:r>
        <w:rPr/>
        <w:t xml:space="preserve">(2)</w:t>
      </w:r>
      <w:r>
        <w:rPr>
          <w:u w:val="single"/>
        </w:rPr>
        <w:t xml:space="preserve">(a)</w:t>
      </w:r>
      <w:r>
        <w:rPr/>
        <w:t xml:space="preserve"> A fire protection district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u w:val="single"/>
        </w:rPr>
        <w:t xml:space="preserve">(b) This subsection (2) does not apply until July 1, 2025.</w:t>
      </w:r>
    </w:p>
    <w:p>
      <w:pPr>
        <w:spacing w:before="0" w:after="0" w:line="408" w:lineRule="exact"/>
        <w:ind w:left="0" w:right="0" w:firstLine="576"/>
        <w:jc w:val="left"/>
      </w:pPr>
      <w:r>
        <w:rPr/>
        <w:t xml:space="preserve">(3)</w:t>
      </w:r>
      <w:r>
        <w:rPr>
          <w:u w:val="single"/>
        </w:rPr>
        <w:t xml:space="preserve">(a)</w:t>
      </w:r>
      <w:r>
        <w:rPr/>
        <w:t xml:space="preserve"> For the purposes of this section, "lowest responsible bidder" means a bid that meets the criteria under RCW 39.04.350 and has the lowest bid; provided, that if the district issues a written finding that the lowest bidder has delivered a project to the district within the last three years which was late, over budget, or did not meet specifications, and the district does not find in writing that such bidder has shown how they would improve performance to be likely to meet project specifications then the district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(3) does not apply until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capital projects advisory review board shall review this act and make recommendations to the appropriate committees of the legislature by October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691f445cd5b348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7fdf7c2cdf4a8c" /><Relationship Type="http://schemas.openxmlformats.org/officeDocument/2006/relationships/footer" Target="/word/footer1.xml" Id="R691f445cd5b34874" /></Relationships>
</file>