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fb6337c6304778" /></Relationships>
</file>

<file path=word/document.xml><?xml version="1.0" encoding="utf-8"?>
<w:document xmlns:w="http://schemas.openxmlformats.org/wordprocessingml/2006/main">
  <w:body>
    <w:p>
      <w:r>
        <w:t>S-3761.2</w:t>
      </w:r>
    </w:p>
    <w:p>
      <w:pPr>
        <w:jc w:val="center"/>
      </w:pPr>
      <w:r>
        <w:t>_______________________________________________</w:t>
      </w:r>
    </w:p>
    <w:p/>
    <w:p>
      <w:pPr>
        <w:jc w:val="center"/>
      </w:pPr>
      <w:r>
        <w:rPr>
          <w:b/>
        </w:rPr>
        <w:t>SENATE BILL 6178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Randall, Torres, Nobles, Trudeau, Kuderer, Dhingra, Saldaña, Shewmake, and C. Wilson</w:t>
      </w:r>
    </w:p>
    <w:p/>
    <w:p>
      <w:r>
        <w:rPr>
          <w:t xml:space="preserve">Read first time 01/11/24.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legend drug act to reflect the prescriptive authority for licensed midwives; and amending RCW 69.41.010 and 69.41.030.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2023 c 460 s 21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18.06.010(1)(m),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when acting under the required supervision of a dentist licensed under chapter 18.32 RCW, a dental hygienist licensed under chapter 18.29 RCW, </w:t>
      </w:r>
      <w:r>
        <w:t>((</w:t>
      </w:r>
      <w:r>
        <w:rPr>
          <w:strike/>
        </w:rPr>
        <w:t xml:space="preserve">or</w:t>
      </w:r>
      <w:r>
        <w:t>))</w:t>
      </w:r>
      <w:r>
        <w:rPr/>
        <w:t xml:space="preserve"> a licensed dental therapist to the extent authorized under chapter 18.265 RCW</w:t>
      </w:r>
      <w:r>
        <w:rPr>
          <w:u w:val="single"/>
        </w:rPr>
        <w:t xml:space="preserve">, or a licensed midwife to the extent authorized under chapter 18.50 RCW</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2023 sp.s. c 1 s 4 are each amended to read as follows:</w:t>
      </w:r>
    </w:p>
    <w:p>
      <w:pPr>
        <w:spacing w:before="0" w:after="0" w:line="408" w:lineRule="exact"/>
        <w:ind w:left="0" w:right="0" w:firstLine="576"/>
        <w:jc w:val="left"/>
      </w:pPr>
      <w:r>
        <w:rPr/>
        <w:t xml:space="preserve">(1) It shall be unlawful for any person to sell or deliver any legend drug, or knowingly possess any legend drug, or knowingly use any legend drug in a public place,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w:t>
      </w:r>
      <w:r>
        <w:rPr>
          <w:u w:val="single"/>
        </w:rPr>
        <w:t xml:space="preserve">a licensed midwife to the extent authorized under chapter 18.50 RCW,</w:t>
      </w:r>
      <w:r>
        <w:rPr/>
        <w:t xml:space="preserve">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w:t>
      </w:r>
      <w:r>
        <w:rPr>
          <w:u w:val="single"/>
        </w:rPr>
        <w:t xml:space="preserve">board of</w:t>
      </w:r>
      <w:r>
        <w:rPr/>
        <w:t xml:space="preserve"> nursing </w:t>
      </w:r>
      <w:r>
        <w:t>((</w:t>
      </w:r>
      <w:r>
        <w:rPr>
          <w:strike/>
        </w:rPr>
        <w:t xml:space="preserve">care quality assurance commission</w:t>
      </w:r>
      <w:r>
        <w:t>))</w:t>
      </w:r>
      <w:r>
        <w:rPr/>
        <w:t xml:space="preserve">,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knowing possession is a misdemeanor. The prosecutor is encouraged to divert such cases for assessment, treatment, or other services.</w:t>
      </w:r>
    </w:p>
    <w:p>
      <w:pPr>
        <w:spacing w:before="0" w:after="0" w:line="408" w:lineRule="exact"/>
        <w:ind w:left="0" w:right="0" w:firstLine="576"/>
        <w:jc w:val="left"/>
      </w:pPr>
      <w:r>
        <w:rPr/>
        <w:t xml:space="preserve">(c) A violation of this section involving knowing use in a public place is a misdemeanor. The prosecutor is encouraged to divert such cases for assessment, treatment, or other services.</w:t>
      </w:r>
    </w:p>
    <w:p>
      <w:pPr>
        <w:spacing w:before="0" w:after="0" w:line="408" w:lineRule="exact"/>
        <w:ind w:left="0" w:right="0" w:firstLine="576"/>
        <w:jc w:val="left"/>
      </w:pPr>
      <w:r>
        <w:rPr/>
        <w:t xml:space="preserve">(d) No person may be charged with both knowing possession and knowing use in a public place under this section relating to the same course of conduct.</w:t>
      </w:r>
    </w:p>
    <w:p>
      <w:pPr>
        <w:spacing w:before="0" w:after="0" w:line="408" w:lineRule="exact"/>
        <w:ind w:left="0" w:right="0" w:firstLine="576"/>
        <w:jc w:val="left"/>
      </w:pPr>
      <w:r>
        <w:rPr/>
        <w:t xml:space="preserve">(e) In lieu of jail booking and referral to the prosecutor for a violation of this section involving knowing possession, or knowing use in a public place, law enforcement is encouraged to offer a referral to assessment and services available under RCW 10.31.110 or other program or entity responsible for receiving referrals in lieu of legal system involvement, which may include, but are not limited to, arrest and jail alternative programs established under RCW 36.28A.450, law enforcement assisted diversion programs established under RCW 71.24.589, and the recovery navigator program established under RCW 71.24.115.</w:t>
      </w:r>
    </w:p>
    <w:p>
      <w:pPr>
        <w:spacing w:before="0" w:after="0" w:line="408" w:lineRule="exact"/>
        <w:ind w:left="0" w:right="0" w:firstLine="576"/>
        <w:jc w:val="left"/>
      </w:pPr>
      <w:r>
        <w:rPr/>
        <w:t xml:space="preserve">(3) For the purposes of this section, "public place" has the same meaning as defined in RCW 66.04.010, but the exclusions in RCW 66.04.011 do not apply.</w:t>
      </w:r>
    </w:p>
    <w:p>
      <w:pPr>
        <w:spacing w:before="0" w:after="0" w:line="408" w:lineRule="exact"/>
        <w:ind w:left="0" w:right="0" w:firstLine="576"/>
        <w:jc w:val="left"/>
      </w:pPr>
      <w:r>
        <w:rPr/>
        <w:t xml:space="preserve">(4) For the purposes of this section, "use any legend drug" means to introduce the drug into the human body by injection, inhalation, ingestion, or any other means.</w:t>
      </w:r>
    </w:p>
    <w:p/>
    <w:p>
      <w:pPr>
        <w:jc w:val="center"/>
      </w:pPr>
      <w:r>
        <w:rPr>
          <w:b/>
        </w:rPr>
        <w:t>--- END ---</w:t>
      </w:r>
    </w:p>
    <w:sectPr>
      <w:pgNumType w:start="1"/>
      <w:footerReference xmlns:r="http://schemas.openxmlformats.org/officeDocument/2006/relationships" r:id="R05bb963a9029450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2929542fd6494c" /><Relationship Type="http://schemas.openxmlformats.org/officeDocument/2006/relationships/footer" Target="/word/footer1.xml" Id="R05bb963a90294505" /></Relationships>
</file>