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25c90bff544f66" /></Relationships>
</file>

<file path=word/document.xml><?xml version="1.0" encoding="utf-8"?>
<w:document xmlns:w="http://schemas.openxmlformats.org/wordprocessingml/2006/main">
  <w:body>
    <w:p>
      <w:r>
        <w:t>S-4577.1</w:t>
      </w:r>
    </w:p>
    <w:p>
      <w:pPr>
        <w:jc w:val="center"/>
      </w:pPr>
      <w:r>
        <w:t>_______________________________________________</w:t>
      </w:r>
    </w:p>
    <w:p/>
    <w:p>
      <w:pPr>
        <w:jc w:val="center"/>
      </w:pPr>
      <w:r>
        <w:rPr>
          <w:b/>
        </w:rPr>
        <w:t>SUBSTITUTE SENATE BILL 6205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Early Learning &amp; K-12 Education (originally sponsored by Senators McCune, J. Wilson, and Fortunato)</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mandating instruction on the meaning and history of the pledge of allegiance in public schools; and amending RCW 28A.230.140.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140</w:t>
      </w:r>
      <w:r>
        <w:rPr/>
        <w:t xml:space="preserve"> and 1981 c 130 s 1 are each amended to read as follows:</w:t>
      </w:r>
    </w:p>
    <w:p>
      <w:pPr>
        <w:spacing w:before="0" w:after="0" w:line="408" w:lineRule="exact"/>
        <w:ind w:left="0" w:right="0" w:firstLine="576"/>
        <w:jc w:val="left"/>
      </w:pPr>
      <w:r>
        <w:rPr>
          <w:u w:val="single"/>
        </w:rPr>
        <w:t xml:space="preserve">(1)</w:t>
      </w:r>
      <w:r>
        <w:rPr/>
        <w:t xml:space="preserve"> The board of directors of every school district shall cause a United States flag being in good condition to be displayed during school hours upon or near every public school plant, except during inclement weather. They shall cause appropriate flag exercises to be held in each classroom at the beginning of the school day, and in every school at the opening of all school assemblies, at which exercises those pupils so desiring shall recite the following salute to the flag: "I pledge allegiance to the flag of the United States of America and to the republic for which it stands, one nation under God, indivisible, with liberty and justice for all." Students not reciting the pledge shall maintain a respectful silence. The salute to the flag or the national anthem shall be rendered immediately preceding interschool events when feasible.</w:t>
      </w:r>
    </w:p>
    <w:p>
      <w:pPr>
        <w:spacing w:before="0" w:after="0" w:line="408" w:lineRule="exact"/>
        <w:ind w:left="0" w:right="0" w:firstLine="576"/>
        <w:jc w:val="left"/>
      </w:pPr>
      <w:r>
        <w:rPr>
          <w:u w:val="single"/>
        </w:rPr>
        <w:t xml:space="preserve">(2)(a) Beginning no later than the 2025-26 school year, school districts must offer instruction in the meaning and history of the pledge of allegiance.</w:t>
      </w:r>
    </w:p>
    <w:p>
      <w:pPr>
        <w:spacing w:before="0" w:after="0" w:line="408" w:lineRule="exact"/>
        <w:ind w:left="0" w:right="0" w:firstLine="576"/>
        <w:jc w:val="left"/>
      </w:pPr>
      <w:r>
        <w:rPr>
          <w:u w:val="single"/>
        </w:rPr>
        <w:t xml:space="preserve">(b) To the extent practicable, the office of the superintendent of public instruction must make available in the library of openly licensed courseware under RCW 28A.300.803 curricular resources related to the meaning and history of the pledge of allegiance.</w:t>
      </w:r>
    </w:p>
    <w:p/>
    <w:p>
      <w:pPr>
        <w:jc w:val="center"/>
      </w:pPr>
      <w:r>
        <w:rPr>
          <w:b/>
        </w:rPr>
        <w:t>--- END ---</w:t>
      </w:r>
    </w:p>
    <w:sectPr>
      <w:pgNumType w:start="1"/>
      <w:footerReference xmlns:r="http://schemas.openxmlformats.org/officeDocument/2006/relationships" r:id="Ra1d89506dfe045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c82be8b24f4d72" /><Relationship Type="http://schemas.openxmlformats.org/officeDocument/2006/relationships/footer" Target="/word/footer1.xml" Id="Ra1d89506dfe045fd" /></Relationships>
</file>