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877a83b00b4541" /></Relationships>
</file>

<file path=word/document.xml><?xml version="1.0" encoding="utf-8"?>
<w:document xmlns:w="http://schemas.openxmlformats.org/wordprocessingml/2006/main">
  <w:body>
    <w:p>
      <w:r>
        <w:t>S-4195.2</w:t>
      </w:r>
    </w:p>
    <w:p>
      <w:pPr>
        <w:jc w:val="center"/>
      </w:pPr>
      <w:r>
        <w:t>_______________________________________________</w:t>
      </w:r>
    </w:p>
    <w:p/>
    <w:p>
      <w:pPr>
        <w:jc w:val="center"/>
      </w:pPr>
      <w:r>
        <w:rPr>
          <w:b/>
        </w:rPr>
        <w:t>SENATE BILL 6298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Kauffman, Hunt, Kuderer, Liias, Lovick, Nobles, Shewmake, Valdez, and Wellman</w:t>
      </w:r>
    </w:p>
    <w:p/>
    <w:p>
      <w:r>
        <w:rPr>
          <w:t xml:space="preserve">Read first time 01/23/24.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duty of the clergy to report child abuse or neglect; and amending RCW 26.44.020 and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w:t>
      </w:r>
      <w:r>
        <w:t>((</w:t>
      </w:r>
      <w:r>
        <w:rPr>
          <w:strike/>
        </w:rPr>
        <w:t xml:space="preserve">Clergy</w:t>
      </w:r>
      <w:r>
        <w:t>))</w:t>
      </w:r>
      <w:r>
        <w:rPr/>
        <w:t xml:space="preserve"> </w:t>
      </w:r>
      <w:r>
        <w:rPr>
          <w:u w:val="single"/>
        </w:rPr>
        <w:t xml:space="preserve">Member of the clergy</w:t>
      </w:r>
      <w:r>
        <w:rPr/>
        <w:t xml:space="preserve">" means any regularly licensed</w:t>
      </w:r>
      <w:r>
        <w:rPr>
          <w:u w:val="single"/>
        </w:rPr>
        <w:t xml:space="preserve">, accredited,</w:t>
      </w:r>
      <w:r>
        <w:rPr/>
        <w:t xml:space="preserve"> or ordained minister, </w:t>
      </w:r>
      <w:r>
        <w:rPr>
          <w:u w:val="single"/>
        </w:rPr>
        <w:t xml:space="preserve">deacon,</w:t>
      </w:r>
      <w:r>
        <w:rPr/>
        <w:t xml:space="preserve"> priest, </w:t>
      </w:r>
      <w:r>
        <w:t>((</w:t>
      </w:r>
      <w:r>
        <w:rPr>
          <w:strike/>
        </w:rPr>
        <w:t xml:space="preserve">or</w:t>
      </w:r>
      <w:r>
        <w:t>))</w:t>
      </w:r>
      <w:r>
        <w:rPr/>
        <w:t xml:space="preserve"> rabbi</w:t>
      </w:r>
      <w:r>
        <w:rPr>
          <w:u w:val="single"/>
        </w:rPr>
        <w:t xml:space="preserve">, imam, elder, or similarly situated religious or spiritual leader</w:t>
      </w:r>
      <w:r>
        <w:rPr/>
        <w:t xml:space="preserve"> of any church </w:t>
      </w:r>
      <w:r>
        <w:t>((</w:t>
      </w:r>
      <w:r>
        <w:rPr>
          <w:strike/>
        </w:rPr>
        <w:t xml:space="preserve">or</w:t>
      </w:r>
      <w:r>
        <w:t>))</w:t>
      </w:r>
      <w:r>
        <w:rPr>
          <w:u w:val="single"/>
        </w:rPr>
        <w:t xml:space="preserve">,</w:t>
      </w:r>
      <w:r>
        <w:rPr/>
        <w:t xml:space="preserve"> religious denomination, </w:t>
      </w:r>
      <w:r>
        <w:rPr>
          <w:u w:val="single"/>
        </w:rPr>
        <w:t xml:space="preserve">religious body, spiritual community, or sect, or person performing official duties that are recognized as the duties of a member of the clergy under the discipline, tenets, doctrine, or custom of the person's church, religious denomination, religious body, spiritual community, or sect,</w:t>
      </w:r>
      <w:r>
        <w:rPr/>
        <w:t xml:space="preserve"> whether acting in an individual capacity or as an employee </w:t>
      </w:r>
      <w:r>
        <w:t>((</w:t>
      </w:r>
      <w:r>
        <w:rPr>
          <w:strike/>
        </w:rPr>
        <w:t xml:space="preserve">or</w:t>
      </w:r>
      <w:r>
        <w:t>))</w:t>
      </w:r>
      <w:r>
        <w:rPr>
          <w:u w:val="single"/>
        </w:rPr>
        <w:t xml:space="preserve">,</w:t>
      </w:r>
      <w:r>
        <w:rPr/>
        <w:t xml:space="preserve"> agent</w:t>
      </w:r>
      <w:r>
        <w:rPr>
          <w:u w:val="single"/>
        </w:rPr>
        <w:t xml:space="preserve">, or official</w:t>
      </w:r>
      <w:r>
        <w:rPr/>
        <w:t xml:space="preserve">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w:t>
      </w:r>
      <w:r>
        <w:rPr>
          <w:u w:val="single"/>
        </w:rPr>
        <w:t xml:space="preserve">"Elder" means a person holding a position of responsibility, spiritual authority, or other similar position formally recognized in the charter or governance documents of a religious organization.</w:t>
      </w:r>
    </w:p>
    <w:p>
      <w:pPr>
        <w:spacing w:before="0" w:after="0" w:line="408" w:lineRule="exact"/>
        <w:ind w:left="0" w:right="0" w:firstLine="576"/>
        <w:jc w:val="left"/>
      </w:pPr>
      <w:r>
        <w:rPr>
          <w:u w:val="single"/>
        </w:rPr>
        <w:t xml:space="preserve">(12)</w:t>
      </w:r>
      <w:r>
        <w:rPr/>
        <w:t xml:space="preserve">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r>
        <w:rPr>
          <w:u w:val="single"/>
        </w:rPr>
        <w:t xml:space="preserve">, except as provided in (g) of this subsection</w:t>
      </w:r>
      <w:r>
        <w:rPr/>
        <w:t xml:space="preserve">.</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w:t>
      </w:r>
      <w:r>
        <w:rPr>
          <w:u w:val="single"/>
        </w:rPr>
        <w:t xml:space="preserve">(i) The reporting requirement in (a) of this subsection also applies to members of the clergy, except with regard to information that a member of the clergy obtains in the member's professional character as a religious or spiritual advisor when the information is obtained solely in the context of a penitential communication.</w:t>
      </w:r>
    </w:p>
    <w:p>
      <w:pPr>
        <w:spacing w:before="0" w:after="0" w:line="408" w:lineRule="exact"/>
        <w:ind w:left="0" w:right="0" w:firstLine="576"/>
        <w:jc w:val="left"/>
      </w:pPr>
      <w:r>
        <w:rPr>
          <w:u w:val="single"/>
        </w:rPr>
        <w:t xml:space="preserve">(ii) For the purposes of this subsection (1)(g), "penitential communication" means a communication that is:</w:t>
      </w:r>
    </w:p>
    <w:p>
      <w:pPr>
        <w:spacing w:before="0" w:after="0" w:line="408" w:lineRule="exact"/>
        <w:ind w:left="0" w:right="0" w:firstLine="576"/>
        <w:jc w:val="left"/>
      </w:pPr>
      <w:r>
        <w:rPr>
          <w:u w:val="single"/>
        </w:rPr>
        <w:t xml:space="preserve">(A) Communicated through spoken word;</w:t>
      </w:r>
    </w:p>
    <w:p>
      <w:pPr>
        <w:spacing w:before="0" w:after="0" w:line="408" w:lineRule="exact"/>
        <w:ind w:left="0" w:right="0" w:firstLine="576"/>
        <w:jc w:val="left"/>
      </w:pPr>
      <w:r>
        <w:rPr>
          <w:u w:val="single"/>
        </w:rPr>
        <w:t xml:space="preserve">(B) Made privately to an individual member of the clergy;</w:t>
      </w:r>
    </w:p>
    <w:p>
      <w:pPr>
        <w:spacing w:before="0" w:after="0" w:line="408" w:lineRule="exact"/>
        <w:ind w:left="0" w:right="0" w:firstLine="576"/>
        <w:jc w:val="left"/>
      </w:pPr>
      <w:r>
        <w:rPr>
          <w:u w:val="single"/>
        </w:rPr>
        <w:t xml:space="preserve">(C) Intended by the communicant to be an act of contrition or a matter of conscience;</w:t>
      </w:r>
    </w:p>
    <w:p>
      <w:pPr>
        <w:spacing w:before="0" w:after="0" w:line="408" w:lineRule="exact"/>
        <w:ind w:left="0" w:right="0" w:firstLine="576"/>
        <w:jc w:val="left"/>
      </w:pPr>
      <w:r>
        <w:rPr>
          <w:u w:val="single"/>
        </w:rPr>
        <w:t xml:space="preserve">(D) Intended by both parties to be confidential at the time the communication is made;</w:t>
      </w:r>
    </w:p>
    <w:p>
      <w:pPr>
        <w:spacing w:before="0" w:after="0" w:line="408" w:lineRule="exact"/>
        <w:ind w:left="0" w:right="0" w:firstLine="576"/>
        <w:jc w:val="left"/>
      </w:pPr>
      <w:r>
        <w:rPr>
          <w:u w:val="single"/>
        </w:rPr>
        <w:t xml:space="preserve">(E) Is initiated by the communicant; and</w:t>
      </w:r>
    </w:p>
    <w:p>
      <w:pPr>
        <w:spacing w:before="0" w:after="0" w:line="408" w:lineRule="exact"/>
        <w:ind w:left="0" w:right="0" w:firstLine="576"/>
        <w:jc w:val="left"/>
      </w:pPr>
      <w:r>
        <w:rPr>
          <w:u w:val="single"/>
        </w:rPr>
        <w:t xml:space="preserve">(F) Made in the manner and context that places the member of the clergy specifically and strictly under a level of confidentiality that is considered inviolate by religious doctrine of the member of the clergy.</w:t>
      </w:r>
    </w:p>
    <w:p>
      <w:pPr>
        <w:spacing w:before="0" w:after="0" w:line="408" w:lineRule="exact"/>
        <w:ind w:left="0" w:right="0" w:firstLine="576"/>
        <w:jc w:val="left"/>
      </w:pPr>
      <w:r>
        <w:rPr>
          <w:u w:val="single"/>
        </w:rPr>
        <w:t xml:space="preserve">(iii) For the purposes of this subsection (1)(g), "penitential communication" does not include any of the following activities:</w:t>
      </w:r>
    </w:p>
    <w:p>
      <w:pPr>
        <w:spacing w:before="0" w:after="0" w:line="408" w:lineRule="exact"/>
        <w:ind w:left="0" w:right="0" w:firstLine="576"/>
        <w:jc w:val="left"/>
      </w:pPr>
      <w:r>
        <w:rPr>
          <w:u w:val="single"/>
        </w:rPr>
        <w:t xml:space="preserve">(A) Providing spiritual direction, unless taking place as part of a penitential communication as defined in (g)(ii) of this subsection;</w:t>
      </w:r>
    </w:p>
    <w:p>
      <w:pPr>
        <w:spacing w:before="0" w:after="0" w:line="408" w:lineRule="exact"/>
        <w:ind w:left="0" w:right="0" w:firstLine="576"/>
        <w:jc w:val="left"/>
      </w:pPr>
      <w:r>
        <w:rPr>
          <w:u w:val="single"/>
        </w:rPr>
        <w:t xml:space="preserve">(B) Religious counseling;</w:t>
      </w:r>
    </w:p>
    <w:p>
      <w:pPr>
        <w:spacing w:before="0" w:after="0" w:line="408" w:lineRule="exact"/>
        <w:ind w:left="0" w:right="0" w:firstLine="576"/>
        <w:jc w:val="left"/>
      </w:pPr>
      <w:r>
        <w:rPr>
          <w:u w:val="single"/>
        </w:rPr>
        <w:t xml:space="preserve">(C) Individual or group therapy;</w:t>
      </w:r>
    </w:p>
    <w:p>
      <w:pPr>
        <w:spacing w:before="0" w:after="0" w:line="408" w:lineRule="exact"/>
        <w:ind w:left="0" w:right="0" w:firstLine="576"/>
        <w:jc w:val="left"/>
      </w:pPr>
      <w:r>
        <w:rPr>
          <w:u w:val="single"/>
        </w:rPr>
        <w:t xml:space="preserve">(D) Activity related to human resources or personnel management;</w:t>
      </w:r>
    </w:p>
    <w:p>
      <w:pPr>
        <w:spacing w:before="0" w:after="0" w:line="408" w:lineRule="exact"/>
        <w:ind w:left="0" w:right="0" w:firstLine="576"/>
        <w:jc w:val="left"/>
      </w:pPr>
      <w:r>
        <w:rPr>
          <w:u w:val="single"/>
        </w:rPr>
        <w:t xml:space="preserve">(E) Clergy assignment work;</w:t>
      </w:r>
    </w:p>
    <w:p>
      <w:pPr>
        <w:spacing w:before="0" w:after="0" w:line="408" w:lineRule="exact"/>
        <w:ind w:left="0" w:right="0" w:firstLine="576"/>
        <w:jc w:val="left"/>
      </w:pPr>
      <w:r>
        <w:rPr>
          <w:u w:val="single"/>
        </w:rPr>
        <w:t xml:space="preserve">(F) Communications between clergy, laity, or other members of the faith that occur outside of a penitential context;</w:t>
      </w:r>
    </w:p>
    <w:p>
      <w:pPr>
        <w:spacing w:before="0" w:after="0" w:line="408" w:lineRule="exact"/>
        <w:ind w:left="0" w:right="0" w:firstLine="576"/>
        <w:jc w:val="left"/>
      </w:pPr>
      <w:r>
        <w:rPr>
          <w:u w:val="single"/>
        </w:rPr>
        <w:t xml:space="preserve">(G) Activity relating to church administration or management;</w:t>
      </w:r>
    </w:p>
    <w:p>
      <w:pPr>
        <w:spacing w:before="0" w:after="0" w:line="408" w:lineRule="exact"/>
        <w:ind w:left="0" w:right="0" w:firstLine="576"/>
        <w:jc w:val="left"/>
      </w:pPr>
      <w:r>
        <w:rPr>
          <w:u w:val="single"/>
        </w:rPr>
        <w:t xml:space="preserve">(H) Internal judicial proceedings;</w:t>
      </w:r>
    </w:p>
    <w:p>
      <w:pPr>
        <w:spacing w:before="0" w:after="0" w:line="408" w:lineRule="exact"/>
        <w:ind w:left="0" w:right="0" w:firstLine="576"/>
        <w:jc w:val="left"/>
      </w:pPr>
      <w:r>
        <w:rPr>
          <w:u w:val="single"/>
        </w:rPr>
        <w:t xml:space="preserve">(I) Discipline; or</w:t>
      </w:r>
    </w:p>
    <w:p>
      <w:pPr>
        <w:spacing w:before="0" w:after="0" w:line="408" w:lineRule="exact"/>
        <w:ind w:left="0" w:right="0" w:firstLine="576"/>
        <w:jc w:val="left"/>
      </w:pPr>
      <w:r>
        <w:rPr>
          <w:u w:val="single"/>
        </w:rPr>
        <w:t xml:space="preserve">(J) Any written communication.</w:t>
      </w:r>
    </w:p>
    <w:p>
      <w:pPr>
        <w:spacing w:before="0" w:after="0" w:line="408" w:lineRule="exact"/>
        <w:ind w:left="0" w:right="0" w:firstLine="576"/>
        <w:jc w:val="left"/>
      </w:pPr>
      <w:r>
        <w:rPr>
          <w:u w:val="single"/>
        </w:rPr>
        <w:t xml:space="preserve">(iv) The clergy penitent privilege does not apply and the member of the clergy shall report child abuse or neglect if the member of the clergy has received the information from any source other than from a penitential communication.</w:t>
      </w:r>
    </w:p>
    <w:p>
      <w:pPr>
        <w:spacing w:before="0" w:after="0" w:line="408" w:lineRule="exact"/>
        <w:ind w:left="0" w:right="0" w:firstLine="576"/>
        <w:jc w:val="left"/>
      </w:pPr>
      <w:r>
        <w:rPr>
          <w:u w:val="single"/>
        </w:rPr>
        <w:t xml:space="preserve">(v) Nothing in this subsection (1)(g) limits a member of the clergy's duty to report child abuse or neglect when the member of the clergy is acting in some other capacity that would otherwise require them to make a report.</w:t>
      </w:r>
    </w:p>
    <w:p>
      <w:pPr>
        <w:spacing w:before="0" w:after="0" w:line="408" w:lineRule="exact"/>
        <w:ind w:left="0" w:right="0" w:firstLine="576"/>
        <w:jc w:val="left"/>
      </w:pPr>
      <w:r>
        <w:rPr>
          <w:u w:val="single"/>
        </w:rPr>
        <w:t xml:space="preserve">(vi) Regardless of (g)(i) of this subsection, a member of the clergy has a duty to warn the department or law enforcement when they have reasonable cause to believe that a child is at imminent risk of being abused or neglected, even if that belief is informed by information obtained in part as a result of a penitential communication.</w:t>
      </w:r>
    </w:p>
    <w:p>
      <w:pPr>
        <w:spacing w:before="0" w:after="0" w:line="408" w:lineRule="exact"/>
        <w:ind w:left="0" w:right="0" w:firstLine="576"/>
        <w:jc w:val="left"/>
      </w:pPr>
      <w:r>
        <w:rPr>
          <w:u w:val="single"/>
        </w:rPr>
        <w:t xml:space="preserve">(h)</w:t>
      </w:r>
      <w:r>
        <w:rPr/>
        <w:t xml:space="preserve">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
      <w:pPr>
        <w:jc w:val="center"/>
      </w:pPr>
      <w:r>
        <w:rPr>
          <w:b/>
        </w:rPr>
        <w:t>--- END ---</w:t>
      </w:r>
    </w:p>
    <w:sectPr>
      <w:pgNumType w:start="1"/>
      <w:footerReference xmlns:r="http://schemas.openxmlformats.org/officeDocument/2006/relationships" r:id="Rc71cddf14c09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afbe5cf78f445e" /><Relationship Type="http://schemas.openxmlformats.org/officeDocument/2006/relationships/footer" Target="/word/footer1.xml" Id="Rc71cddf14c09401f" /></Relationships>
</file>