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8f6a0b18f4350" /></Relationships>
</file>

<file path=word/document.xml><?xml version="1.0" encoding="utf-8"?>
<w:document xmlns:w="http://schemas.openxmlformats.org/wordprocessingml/2006/main">
  <w:body>
    <w:p>
      <w:r>
        <w:t>S-5600.1</w:t>
      </w:r>
    </w:p>
    <w:p>
      <w:pPr>
        <w:jc w:val="center"/>
      </w:pPr>
      <w:r>
        <w:t>_______________________________________________</w:t>
      </w:r>
    </w:p>
    <w:p/>
    <w:p>
      <w:pPr>
        <w:jc w:val="center"/>
      </w:pPr>
      <w:r>
        <w:rPr>
          <w:b/>
        </w:rPr>
        <w:t>SENATE BILL 6318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Fortunato, Padden, and Holy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child sexual abuse; amending RCW 26.44.020, 26.44.030, 28A.310.280, and 28A.300.040;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finds that because children are one of our state's most valuable resources and our future, it is of utmost importance to provide for their physical and emotional safety, especially in places of vulnerability, such as in schools and religious institutions. In recent years, allegations of sexual abuse have soared, specifically against trusted adults, including teachers and clergy. The Catholic church has taken these allegations very seriously and instituted robust training, reporting, and background checks for all volunteers and employees in addition to rigorous psychological screening processes before interacting with vulnerable populations. The Catholic church is the only major institution to have undertaken a public study of problems concerning abuse and the legislature further finds that there is a need for more data collection regarding sexual abuse of children in our state, especially in our public schools. In its 2018 report, the Washington schools risk management pool reported that the pool and similar pools were experiencing unprecedented numbers of sexual abuse claims, but there is very little specific data. The legislature intends to improve data collection by public institutions overseeing our school-age children including educational service districts and the office of the superintendent of public instruction.</w:t>
      </w:r>
    </w:p>
    <w:p>
      <w:pPr>
        <w:spacing w:before="0" w:after="0" w:line="408" w:lineRule="exact"/>
        <w:ind w:left="0" w:right="0" w:firstLine="576"/>
        <w:jc w:val="left"/>
      </w:pPr>
      <w:r>
        <w:rPr/>
        <w:t xml:space="preserve">The legislature intends that clergy be treated the same as other mandatory reporters while acknowledging that religious practices and religious freedoms are protected by the Constitution of the United States. The legislature intends to respect church practices and sacred sacraments, including the sacrament of penance and reconciliation.</w:t>
      </w:r>
    </w:p>
    <w:p>
      <w:pPr>
        <w:spacing w:before="0" w:after="0" w:line="408" w:lineRule="exact"/>
        <w:ind w:left="0" w:right="0" w:firstLine="576"/>
        <w:jc w:val="left"/>
      </w:pPr>
      <w:r>
        <w:rPr/>
        <w:t xml:space="preserve">Finally, the protection of children merits encouraging significantly better training, monitoring, and screening of public school employees and volunteers, including administrators, educators, and other employees and volunteers, in this state, similar to the processes implemented by the Catholic church.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2023 c 122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w:t>
      </w:r>
      <w:r>
        <w:t>((</w:t>
      </w:r>
      <w:r>
        <w:rPr>
          <w:strike/>
        </w:rPr>
        <w:t xml:space="preserve">"Clergy"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strike/>
        </w:rPr>
        <w:t xml:space="preserve">(9)</w:t>
      </w:r>
      <w:r>
        <w:t>))</w:t>
      </w:r>
      <w:r>
        <w:rPr/>
        <w:t xml:space="preserve"> "Court" means the superior court of the state of Washington, juvenile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"Department" means the department of children, youth, and families.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"Institution" means a private or public hospital or any other facility providing medical diagnosis, treatment, or care.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"Law enforcement agency" means the police department, the prosecuting attorney, the state patrol, the director of public safety, or the office of the sheriff.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u w:val="single"/>
        </w:rPr>
        <w:t xml:space="preserve">(18) "Member of the clergy" means any regularly licensed, accredited or ordained minister, deacon, priest, rabbi, imam, elder, or similarly situated religious or spiritual leader of any church, religious denomination, religious body, spiritual community, or sect, or person performing official duties that are recognized as the duties of a member of the clergy under the discipline, tenets, doctrine, or custom of the person's church, religious denomination, religious body, spiritual community, or sect, whether acting in an individual capacity or as an employee or official agent of any public or private organization or institution.</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w:t>
      </w:r>
      <w:r>
        <w:rPr>
          <w:u w:val="single"/>
        </w:rPr>
        <w:t xml:space="preserve">(i) The reporting requirement in (a) of this subsection also applies to members of the clergy, except with regard to information that a member of the clergy obtains in the member's professional character as a religious or spiritual advisor when the information is obtained solely in the context of a sacred confidence.</w:t>
      </w:r>
    </w:p>
    <w:p>
      <w:pPr>
        <w:spacing w:before="0" w:after="0" w:line="408" w:lineRule="exact"/>
        <w:ind w:left="0" w:right="0" w:firstLine="576"/>
        <w:jc w:val="left"/>
      </w:pPr>
      <w:r>
        <w:rPr>
          <w:u w:val="single"/>
        </w:rPr>
        <w:t xml:space="preserve">(ii) For the purposes of this subsection, "sacred confidence" as prescribed in RCW 5.60.060 does not include any of the following activities:</w:t>
      </w:r>
    </w:p>
    <w:p>
      <w:pPr>
        <w:spacing w:before="0" w:after="0" w:line="408" w:lineRule="exact"/>
        <w:ind w:left="0" w:right="0" w:firstLine="576"/>
        <w:jc w:val="left"/>
      </w:pPr>
      <w:r>
        <w:rPr>
          <w:u w:val="single"/>
        </w:rPr>
        <w:t xml:space="preserve">(A) The provision of spiritual direction, unless taking place as part of the sacred confidence sacrament;</w:t>
      </w:r>
    </w:p>
    <w:p>
      <w:pPr>
        <w:spacing w:before="0" w:after="0" w:line="408" w:lineRule="exact"/>
        <w:ind w:left="0" w:right="0" w:firstLine="576"/>
        <w:jc w:val="left"/>
      </w:pPr>
      <w:r>
        <w:rPr>
          <w:u w:val="single"/>
        </w:rPr>
        <w:t xml:space="preserve">(B) Religious counseling;</w:t>
      </w:r>
    </w:p>
    <w:p>
      <w:pPr>
        <w:spacing w:before="0" w:after="0" w:line="408" w:lineRule="exact"/>
        <w:ind w:left="0" w:right="0" w:firstLine="576"/>
        <w:jc w:val="left"/>
      </w:pPr>
      <w:r>
        <w:rPr>
          <w:u w:val="single"/>
        </w:rPr>
        <w:t xml:space="preserve">(C) Individual or group therapy;</w:t>
      </w:r>
    </w:p>
    <w:p>
      <w:pPr>
        <w:spacing w:before="0" w:after="0" w:line="408" w:lineRule="exact"/>
        <w:ind w:left="0" w:right="0" w:firstLine="576"/>
        <w:jc w:val="left"/>
      </w:pPr>
      <w:r>
        <w:rPr>
          <w:u w:val="single"/>
        </w:rPr>
        <w:t xml:space="preserve">(D) Activity related to human resources or personnel management;</w:t>
      </w:r>
    </w:p>
    <w:p>
      <w:pPr>
        <w:spacing w:before="0" w:after="0" w:line="408" w:lineRule="exact"/>
        <w:ind w:left="0" w:right="0" w:firstLine="576"/>
        <w:jc w:val="left"/>
      </w:pPr>
      <w:r>
        <w:rPr>
          <w:u w:val="single"/>
        </w:rPr>
        <w:t xml:space="preserve">(E) Clergy assignment work;</w:t>
      </w:r>
    </w:p>
    <w:p>
      <w:pPr>
        <w:spacing w:before="0" w:after="0" w:line="408" w:lineRule="exact"/>
        <w:ind w:left="0" w:right="0" w:firstLine="576"/>
        <w:jc w:val="left"/>
      </w:pPr>
      <w:r>
        <w:rPr>
          <w:u w:val="single"/>
        </w:rPr>
        <w:t xml:space="preserve">(F) Activity relating to church administration or management;</w:t>
      </w:r>
    </w:p>
    <w:p>
      <w:pPr>
        <w:spacing w:before="0" w:after="0" w:line="408" w:lineRule="exact"/>
        <w:ind w:left="0" w:right="0" w:firstLine="576"/>
        <w:jc w:val="left"/>
      </w:pPr>
      <w:r>
        <w:rPr>
          <w:u w:val="single"/>
        </w:rPr>
        <w:t xml:space="preserve">(G) Internal judicial proceedings; or</w:t>
      </w:r>
    </w:p>
    <w:p>
      <w:pPr>
        <w:spacing w:before="0" w:after="0" w:line="408" w:lineRule="exact"/>
        <w:ind w:left="0" w:right="0" w:firstLine="576"/>
        <w:jc w:val="left"/>
      </w:pPr>
      <w:r>
        <w:rPr>
          <w:u w:val="single"/>
        </w:rPr>
        <w:t xml:space="preserve">(H) Discipline.</w:t>
      </w:r>
    </w:p>
    <w:p>
      <w:pPr>
        <w:spacing w:before="0" w:after="0" w:line="408" w:lineRule="exact"/>
        <w:ind w:left="0" w:right="0" w:firstLine="576"/>
        <w:jc w:val="left"/>
      </w:pPr>
      <w:r>
        <w:rPr>
          <w:u w:val="single"/>
        </w:rPr>
        <w:t xml:space="preserve">(iii) The clergy penitent privilege does not apply and the member of the clergy shall report child abuse or neglect if the member of the clergy has received the information from any source other than from a sacred confidence.</w:t>
      </w:r>
    </w:p>
    <w:p>
      <w:pPr>
        <w:spacing w:before="0" w:after="0" w:line="408" w:lineRule="exact"/>
        <w:ind w:left="0" w:right="0" w:firstLine="576"/>
        <w:jc w:val="left"/>
      </w:pPr>
      <w:r>
        <w:rPr>
          <w:u w:val="single"/>
        </w:rPr>
        <w:t xml:space="preserve">(h)</w:t>
      </w:r>
      <w:r>
        <w:rPr/>
        <w:t xml:space="preserve">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280</w:t>
      </w:r>
      <w:r>
        <w:rPr/>
        <w:t xml:space="preserve"> and 1975 1st ex.s. c 275 s 25 are each amended to read as follows:</w:t>
      </w:r>
    </w:p>
    <w:p>
      <w:pPr>
        <w:spacing w:before="0" w:after="0" w:line="408" w:lineRule="exact"/>
        <w:ind w:left="0" w:right="0" w:firstLine="576"/>
        <w:jc w:val="left"/>
      </w:pPr>
      <w:r>
        <w:rPr/>
        <w:t xml:space="preserve">In addition to other powers and duties as provided by law, each educational service district superintendent shall:</w:t>
      </w:r>
    </w:p>
    <w:p>
      <w:pPr>
        <w:spacing w:before="0" w:after="0" w:line="408" w:lineRule="exact"/>
        <w:ind w:left="0" w:right="0" w:firstLine="576"/>
        <w:jc w:val="left"/>
      </w:pPr>
      <w:r>
        <w:rPr/>
        <w:t xml:space="preserve">(1) Perform such recordkeeping, including such annual reports as may be required, and liaison and informational services to local school districts and the superintendent of public instruction as required by rule or regulation of the superintendent of public instruction or state board of education: PROVIDED, That the superintendent of public instruction and the state board of education may require some or all of the school districts to report information directly when such reporting procedures are deemed desirable or feasible;</w:t>
      </w:r>
    </w:p>
    <w:p>
      <w:pPr>
        <w:spacing w:before="0" w:after="0" w:line="408" w:lineRule="exact"/>
        <w:ind w:left="0" w:right="0" w:firstLine="576"/>
        <w:jc w:val="left"/>
      </w:pPr>
      <w:r>
        <w:rPr/>
        <w:t xml:space="preserve">(2) Keep records of official acts of the educational service district board and superintendents in accordance with RCW </w:t>
      </w:r>
      <w:r>
        <w:t>((</w:t>
      </w:r>
      <w:r>
        <w:rPr>
          <w:strike/>
        </w:rPr>
        <w:t xml:space="preserve">28A.21.120</w:t>
      </w:r>
      <w:r>
        <w:t>))</w:t>
      </w:r>
      <w:r>
        <w:rPr/>
        <w:t xml:space="preserve"> </w:t>
      </w:r>
      <w:r>
        <w:rPr>
          <w:u w:val="single"/>
        </w:rPr>
        <w:t xml:space="preserve">28A.310.310</w:t>
      </w:r>
      <w:r>
        <w:rPr/>
        <w:t xml:space="preserve">, as now or hereafter amended;</w:t>
      </w:r>
    </w:p>
    <w:p>
      <w:pPr>
        <w:spacing w:before="0" w:after="0" w:line="408" w:lineRule="exact"/>
        <w:ind w:left="0" w:right="0" w:firstLine="576"/>
        <w:jc w:val="left"/>
      </w:pPr>
      <w:r>
        <w:rPr/>
        <w:t xml:space="preserve">(3) Preserve carefully all reports of school officers and teachers and deliver to the successor of the office all records, books, documents, and papers belonging to the office either personally or through a personal representative, taking a receipt for the same, which shall be filed in the office of the county auditor in the county where the office is located;</w:t>
      </w:r>
    </w:p>
    <w:p>
      <w:pPr>
        <w:spacing w:before="0" w:after="0" w:line="408" w:lineRule="exact"/>
        <w:ind w:left="0" w:right="0" w:firstLine="576"/>
        <w:jc w:val="left"/>
      </w:pPr>
      <w:r>
        <w:rPr>
          <w:u w:val="single"/>
        </w:rPr>
        <w:t xml:space="preserve">(4) Report to the office of the superintendent of public instruction annually, a record of sexual abuse accusations, investigations, and subsequent disciplinary or corrective actions as well as preventative measures taken by the educational service district towards both students and any school employee or volunteer. Individual school employees or volunteers shall be identified.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2023 c 303 s 3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have supervision over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To perform all duties required by chapter 303, Laws of 2023 for the delivery and oversight of basic education services to justice-involved students under the age of 21 who are served through institutional education programs in facilities that are not under the jurisdiction of the department of social and health services or the department of corrections; </w:t>
      </w:r>
      <w:r>
        <w:t>((</w:t>
      </w:r>
      <w:r>
        <w:rPr>
          <w:strike/>
        </w:rPr>
        <w:t xml:space="preserve">and</w:t>
      </w:r>
      <w:r>
        <w:t>))</w:t>
      </w:r>
    </w:p>
    <w:p>
      <w:pPr>
        <w:spacing w:before="0" w:after="0" w:line="408" w:lineRule="exact"/>
        <w:ind w:left="0" w:right="0" w:firstLine="576"/>
        <w:jc w:val="left"/>
      </w:pPr>
      <w:r>
        <w:rPr/>
        <w:t xml:space="preserve">(17) </w:t>
      </w:r>
      <w:r>
        <w:rPr>
          <w:u w:val="single"/>
        </w:rPr>
        <w:t xml:space="preserve">To collect and compile data regarding sexual abuse from the educational service districts, to make available information regarding school employees or volunteers who have been the subject of investigations and disciplinary actions regarding sexual abuse of students upon request of educational service districts, and report to the governor and to the legislature annually regarding the numbers of sexual abuse investigations and corrective actions taken by the educational service districts;</w:t>
      </w:r>
    </w:p>
    <w:p>
      <w:pPr>
        <w:spacing w:before="0" w:after="0" w:line="408" w:lineRule="exact"/>
        <w:ind w:left="0" w:right="0" w:firstLine="576"/>
        <w:jc w:val="left"/>
      </w:pPr>
      <w:r>
        <w:rPr>
          <w:u w:val="single"/>
        </w:rPr>
        <w:t xml:space="preserve">(18) To develop systems for the psychological screening, training, and background checks for all volunteers and school employees to promote prevention of sexual abuse. To develop and promote safe environment programs and establish an annual auditing process by an independent auditor to ensure that volunteers and employees are being screened and trained to prevent sexual abuse of students by other students and by educators and volunteers. The results of such audit must be made available annually to the public; and</w:t>
      </w:r>
    </w:p>
    <w:p>
      <w:pPr>
        <w:spacing w:before="0" w:after="0" w:line="408" w:lineRule="exact"/>
        <w:ind w:left="0" w:right="0" w:firstLine="576"/>
        <w:jc w:val="left"/>
      </w:pPr>
      <w:r>
        <w:rPr>
          <w:u w:val="single"/>
        </w:rPr>
        <w:t xml:space="preserve">(19)</w:t>
      </w:r>
      <w:r>
        <w:rPr/>
        <w:t xml:space="preserve"> To perform such other duties as may be required by law.</w:t>
      </w:r>
    </w:p>
    <w:p/>
    <w:p>
      <w:pPr>
        <w:jc w:val="center"/>
      </w:pPr>
      <w:r>
        <w:rPr>
          <w:b/>
        </w:rPr>
        <w:t>--- END ---</w:t>
      </w:r>
    </w:p>
    <w:sectPr>
      <w:pgNumType w:start="1"/>
      <w:footerReference xmlns:r="http://schemas.openxmlformats.org/officeDocument/2006/relationships" r:id="Re1050314a9f740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9b658fd2994b15" /><Relationship Type="http://schemas.openxmlformats.org/officeDocument/2006/relationships/footer" Target="/word/footer1.xml" Id="Re1050314a9f74085" /></Relationships>
</file>