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37bfb20d44e9" /></Relationships>
</file>

<file path=word/document.xml><?xml version="1.0" encoding="utf-8"?>
<w:document xmlns:w="http://schemas.openxmlformats.org/wordprocessingml/2006/main">
  <w:body>
    <w:p>
      <w:r>
        <w:t>S-2407.1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Pedersen and Short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2023 Regular Session of the Sixty-eighth Legislature adjourn SINE DIE.</w:t>
      </w:r>
    </w:p>
    <w:sectPr>
      <w:pgNumType w:start="1"/>
      <w:footerReference xmlns:r="http://schemas.openxmlformats.org/officeDocument/2006/relationships" r:id="Rdda2791b492e4649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5bfc94754128" /><Relationship Type="http://schemas.openxmlformats.org/officeDocument/2006/relationships/footer" Target="/word/footer1.xml" Id="Rdda2791b492e4649" /></Relationships>
</file>