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800dc6d1264c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5816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5816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5816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Van De Wege, Trudeau, Mullet, and Nguyen</w:t>
      </w:r>
    </w:p>
    <w:p/>
    <w:p>
      <w:r>
        <w:rPr>
          <w:t xml:space="preserve">Prefiled 12/08/23.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server permits; and amending RCW 66.20.310.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2023 c 279 s 3 are each amended to read as follows:</w:t>
      </w:r>
    </w:p>
    <w:p>
      <w:pPr>
        <w:spacing w:before="0" w:after="0" w:line="408" w:lineRule="exact"/>
        <w:ind w:left="0" w:right="0" w:firstLine="576"/>
        <w:jc w:val="left"/>
      </w:pPr>
      <w:r>
        <w:rPr/>
        <w:t xml:space="preserve">(1)(a) There is an alcohol server permit, known as a class 12 permit, for:</w:t>
      </w:r>
    </w:p>
    <w:p>
      <w:pPr>
        <w:spacing w:before="0" w:after="0" w:line="408" w:lineRule="exact"/>
        <w:ind w:left="0" w:right="0" w:firstLine="576"/>
        <w:jc w:val="left"/>
      </w:pPr>
      <w:r>
        <w:rPr/>
        <w:t xml:space="preserve">(i) A manager;</w:t>
      </w:r>
    </w:p>
    <w:p>
      <w:pPr>
        <w:spacing w:before="0" w:after="0" w:line="408" w:lineRule="exact"/>
        <w:ind w:left="0" w:right="0" w:firstLine="576"/>
        <w:jc w:val="left"/>
      </w:pPr>
      <w:r>
        <w:rPr/>
        <w:t xml:space="preserve">(ii) A bartender selling or mixing alcohol, spirits, wines, or beer for consumption at an on-premises licensed facility; or</w:t>
      </w:r>
    </w:p>
    <w:p>
      <w:pPr>
        <w:spacing w:before="0" w:after="0" w:line="408" w:lineRule="exact"/>
        <w:ind w:left="0" w:right="0" w:firstLine="576"/>
        <w:jc w:val="left"/>
      </w:pPr>
      <w:r>
        <w:rPr/>
        <w:t xml:space="preserve">(iii) An employee conducting alcohol deliveries for a licensee that delivers alcohol under RCW 66.24.710.</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66.24.690, 66.24.450, 66.24.570, 66.24.600, 66.24.610, 66.24.650, 66.24.655, and 66.24.680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t xml:space="preserve">(f) Every person whose duties include the delivery of alcohol authorized under RCW 66.24.710 must have a class 12 permit before engaging in alcohol delivery. A delivery employee whose duties include the delivery of alcohol authorized under RCW 66.24.710 must complete an approved class 12 permit course that includes a curriculum component that covers best practices for delivery of alcohol.</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w:t>
      </w:r>
      <w:r>
        <w:t>((</w:t>
      </w:r>
      <w:r>
        <w:rPr>
          <w:strike/>
        </w:rPr>
        <w:t xml:space="preserve">or</w:t>
      </w:r>
      <w:r>
        <w:t>))</w:t>
      </w:r>
      <w:r>
        <w:rPr>
          <w:u w:val="single"/>
        </w:rPr>
        <w:t xml:space="preserve">,</w:t>
      </w:r>
      <w:r>
        <w:rPr/>
        <w:t xml:space="preserve"> has been convicted at any time of a felony </w:t>
      </w:r>
      <w:r>
        <w:rPr>
          <w:u w:val="single"/>
        </w:rPr>
        <w:t xml:space="preserve">under chapter 9A.40, 9A.44, 9A.46, 9A.86, or 9A.88 RCW, or a felony that is directly related to alcohol service</w:t>
      </w:r>
      <w:r>
        <w:rPr/>
        <w:t xml:space="preserve">;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
      <w:pPr>
        <w:jc w:val="center"/>
      </w:pPr>
      <w:r>
        <w:rPr>
          <w:b/>
        </w:rPr>
        <w:t>--- END ---</w:t>
      </w:r>
    </w:p>
    <w:sectPr>
      <w:pgNumType w:start="1"/>
      <w:footerReference xmlns:r="http://schemas.openxmlformats.org/officeDocument/2006/relationships" r:id="R7897b61ab52e48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741b0335824591" /><Relationship Type="http://schemas.openxmlformats.org/officeDocument/2006/relationships/footer" Target="/word/footer1.xml" Id="R7897b61ab52e486e" /></Relationships>
</file>