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711569b7bd47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Torres; by request of Office of Financial Management</w:t>
      </w:r>
    </w:p>
    <w:p/>
    <w:p>
      <w:r>
        <w:rPr>
          <w:t xml:space="preserve">Prefiled 12/20/23.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certificates of annexation submitted to the office of financial management; and amending RCW 35.13.260 and 35A.14.700.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a city or town,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hereinafter in this section referred to as "the office,"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shall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city or town </w:t>
      </w:r>
      <w:r>
        <w:rPr>
          <w:u w:val="single"/>
        </w:rPr>
        <w:t xml:space="preserve">that the certificate has been approved and posted, and include a link to the website</w:t>
      </w:r>
      <w:r>
        <w:rPr/>
        <w:t xml:space="preserve">. </w:t>
      </w:r>
      <w:r>
        <w:t>((</w:t>
      </w:r>
      <w:r>
        <w:rPr>
          <w:strike/>
        </w:rPr>
        <w:t xml:space="preserve">Such</w:t>
      </w:r>
      <w:r>
        <w:t>))</w:t>
      </w:r>
      <w:r>
        <w:rPr/>
        <w:t xml:space="preserve"> </w:t>
      </w:r>
      <w:r>
        <w:rPr>
          <w:u w:val="single"/>
        </w:rPr>
        <w:t xml:space="preserve">The</w:t>
      </w:r>
      <w:r>
        <w:rPr/>
        <w:t xml:space="preserve"> certificates </w:t>
      </w:r>
      <w:r>
        <w:t>((</w:t>
      </w:r>
      <w:r>
        <w:rPr>
          <w:strike/>
        </w:rPr>
        <w:t xml:space="preserve">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shall furnish certification forms to any city or town.</w:t>
      </w:r>
    </w:p>
    <w:p>
      <w:pPr>
        <w:spacing w:before="0" w:after="0" w:line="408" w:lineRule="exact"/>
        <w:ind w:left="0" w:right="0" w:firstLine="576"/>
        <w:jc w:val="left"/>
      </w:pPr>
      <w:r>
        <w:rPr/>
        <w:t xml:space="preserve">(2)(a) The resident population of the annexed territory shall be determined by, or under the direction of, the mayor of the city or town.</w:t>
      </w:r>
    </w:p>
    <w:p>
      <w:pPr>
        <w:spacing w:before="0" w:after="0" w:line="408" w:lineRule="exact"/>
        <w:ind w:left="0" w:right="0" w:firstLine="576"/>
        <w:jc w:val="left"/>
      </w:pPr>
      <w:r>
        <w:rPr/>
        <w:t xml:space="preserve">(b) If the annexing city or town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annexed territory consist of an actual enumeration. However, if the city or town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w:t>
      </w:r>
    </w:p>
    <w:p>
      <w:pPr>
        <w:spacing w:before="0" w:after="0" w:line="408" w:lineRule="exact"/>
        <w:ind w:left="0" w:right="0" w:firstLine="576"/>
        <w:jc w:val="left"/>
      </w:pPr>
      <w:r>
        <w:rPr/>
        <w:t xml:space="preserve">(e) The city or town shall be responsible for the full cost of the population determination.</w:t>
      </w:r>
    </w:p>
    <w:p>
      <w:pPr>
        <w:spacing w:before="0" w:after="0" w:line="408" w:lineRule="exact"/>
        <w:ind w:left="0" w:right="0" w:firstLine="576"/>
        <w:jc w:val="left"/>
      </w:pPr>
      <w:r>
        <w:rPr/>
        <w:t xml:space="preserve">(3) The population shall be determined as of the effective date of annexation as specified in the relevant ordinance.</w:t>
      </w:r>
    </w:p>
    <w:p>
      <w:pPr>
        <w:spacing w:before="0" w:after="0" w:line="408" w:lineRule="exact"/>
        <w:ind w:left="0" w:right="0" w:firstLine="576"/>
        <w:jc w:val="left"/>
      </w:pPr>
      <w:r>
        <w:rPr/>
        <w:t xml:space="preserve">Until an annexation certificate is filed and approved as provided herein, such annexed territory shall not be considered by the office in determining the population of such city or town.</w:t>
      </w:r>
    </w:p>
    <w:p>
      <w:pPr>
        <w:spacing w:before="0" w:after="0" w:line="408" w:lineRule="exact"/>
        <w:ind w:left="0" w:right="0" w:firstLine="576"/>
        <w:jc w:val="left"/>
      </w:pPr>
      <w:r>
        <w:rPr/>
        <w:t xml:space="preserve">Upon approval of the annexation certificate, the office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thirty days or less prior to the commencement of the next quarterly period, the population of the annexed territory shall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a code city,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t xml:space="preserve"> </w:t>
      </w:r>
      <w:r>
        <w:rPr>
          <w:u w:val="single"/>
        </w:rPr>
        <w:t xml:space="preserve">must</w:t>
      </w:r>
      <w:r>
        <w:rPr/>
        <w:t xml:space="preserve">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code city </w:t>
      </w:r>
      <w:r>
        <w:rPr>
          <w:u w:val="single"/>
        </w:rPr>
        <w:t xml:space="preserve">that the certificate has been approved and posted, and include a link to the website</w:t>
      </w:r>
      <w:r>
        <w:rPr/>
        <w:t xml:space="preserve">. Such certificates </w:t>
      </w:r>
      <w:r>
        <w:t>((</w:t>
      </w:r>
      <w:r>
        <w:rPr>
          <w:strike/>
        </w:rPr>
        <w:t xml:space="preserve">shall</w:t>
      </w:r>
      <w:r>
        <w:t>))</w:t>
      </w:r>
      <w:r>
        <w:rPr/>
        <w:t xml:space="preserve"> </w:t>
      </w:r>
      <w:r>
        <w:rPr>
          <w:u w:val="single"/>
        </w:rPr>
        <w:t xml:space="preserve">must</w:t>
      </w:r>
      <w:r>
        <w:rPr/>
        <w:t xml:space="preserve"> be in such form and contain such information as </w:t>
      </w:r>
      <w:r>
        <w:t>((</w:t>
      </w:r>
      <w:r>
        <w:rPr>
          <w:strike/>
        </w:rPr>
        <w:t xml:space="preserve">shall be</w:t>
      </w:r>
      <w:r>
        <w:t>))</w:t>
      </w:r>
      <w:r>
        <w:rPr/>
        <w:t xml:space="preserve"> prescribed by the office of financial management.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of financial management shall furnish certification forms to any code city.</w:t>
      </w:r>
    </w:p>
    <w:p>
      <w:pPr>
        <w:spacing w:before="0" w:after="0" w:line="408" w:lineRule="exact"/>
        <w:ind w:left="0" w:right="0" w:firstLine="576"/>
        <w:jc w:val="left"/>
      </w:pPr>
      <w:r>
        <w:rPr/>
        <w:t xml:space="preserve">(2)(a) The resident population of the annexed territory shall be determined by, or under the direction of, the mayor of the code city.</w:t>
      </w:r>
    </w:p>
    <w:p>
      <w:pPr>
        <w:spacing w:before="0" w:after="0" w:line="408" w:lineRule="exact"/>
        <w:ind w:left="0" w:right="0" w:firstLine="576"/>
        <w:jc w:val="left"/>
      </w:pPr>
      <w:r>
        <w:rPr/>
        <w:t xml:space="preserve">(b) If the annexing code city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annexed territory consist of an actual enumeration. However, if the code city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shall be responsible for the full cost of the population determination.</w:t>
      </w:r>
    </w:p>
    <w:p>
      <w:pPr>
        <w:spacing w:before="0" w:after="0" w:line="408" w:lineRule="exact"/>
        <w:ind w:left="0" w:right="0" w:firstLine="576"/>
        <w:jc w:val="left"/>
      </w:pPr>
      <w:r>
        <w:rPr/>
        <w:t xml:space="preserve">(3) Upon approval of the annexation certificate, the office of financial management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of financial management thirty days or less prior to the commencement of the next quarterly period, the population of the annexed territory shall not be considered until the commencement of the following quarterly period.</w:t>
      </w:r>
    </w:p>
    <w:p>
      <w:pPr>
        <w:spacing w:before="0" w:after="0" w:line="408" w:lineRule="exact"/>
        <w:ind w:left="0" w:right="0" w:firstLine="576"/>
        <w:jc w:val="left"/>
      </w:pPr>
      <w:r>
        <w:rPr/>
        <w:t xml:space="preserve">(4) Until an annexation certificate is filed and approved as provided herein, such annexed territory shall not be considered by the office of financial management in determining the population of such code city.</w:t>
      </w:r>
    </w:p>
    <w:p/>
    <w:p>
      <w:pPr>
        <w:jc w:val="center"/>
      </w:pPr>
      <w:r>
        <w:rPr>
          <w:b/>
        </w:rPr>
        <w:t>--- END ---</w:t>
      </w:r>
    </w:p>
    <w:sectPr>
      <w:pgNumType w:start="1"/>
      <w:footerReference xmlns:r="http://schemas.openxmlformats.org/officeDocument/2006/relationships" r:id="Re461031735c244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96fa14700453f" /><Relationship Type="http://schemas.openxmlformats.org/officeDocument/2006/relationships/footer" Target="/word/footer1.xml" Id="Re461031735c244d3" /></Relationships>
</file>