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aefc6fcf7d490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6251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SECOND SUBSTITUTE SENATE BILL 6251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6251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Dhingra, Keiser, Kuderer, Lovelett, Lovick, Nguyen, Nobles, Robinson, Saldaña, Trudeau, Valdez, Wellman, C. Wilson, and J.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coordination of regional behavioral health crisis response services; amending RCW 71.24.045; reenacting and amending RCW 71.24.025 and 71.24.890; and adding a new section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administrative services organizations shall use their authorities under RCW 71.24.045 to establish coordination within the behavioral health crisis response system in each regional service area including, but not limited to, establishing comprehensive protocols for dispatching mobile rapid response crisis teams and community-based crisis teams. In furtherance of this:</w:t>
      </w:r>
    </w:p>
    <w:p>
      <w:pPr>
        <w:spacing w:before="0" w:after="0" w:line="408" w:lineRule="exact"/>
        <w:ind w:left="0" w:right="0" w:firstLine="576"/>
        <w:jc w:val="left"/>
      </w:pPr>
      <w:r>
        <w:rPr/>
        <w:t xml:space="preserve">(1) The behavioral health administrative services organization may convene regional behavioral health crisis response system partners and stakeholders within available resources for the purpose of establishing clear regional protocols which memorialize expectations, understandings, lines of communication, and strategies for optimizing crisis response in the regional service area. The regional protocols must describe how crisis response partners will share information consistent with data-sharing requirements under RCW 71.24.890, including real-time information sharing between 988 contact hubs, regional crisis lines, or their successors, to create a seamless delivery system that is person-centered;</w:t>
      </w:r>
    </w:p>
    <w:p>
      <w:pPr>
        <w:spacing w:before="0" w:after="0" w:line="408" w:lineRule="exact"/>
        <w:ind w:left="0" w:right="0" w:firstLine="576"/>
        <w:jc w:val="left"/>
      </w:pPr>
      <w:r>
        <w:rPr/>
        <w:t xml:space="preserve">(2) Behavioral health administrative services organizations shall submit regional protocols created under subsection (1) of this section to the authority for approval. If the authority does not respond within 90 days of submission, the regional protocols shall be considered approved until such time as the behavioral health administrative services organization and the authority agree to updated protocols. A behavioral health administrative services organization must notify the authority by January 1, 2025, if it does not intend to develop and submit regional protocols;</w:t>
      </w:r>
    </w:p>
    <w:p>
      <w:pPr>
        <w:spacing w:before="0" w:after="0" w:line="408" w:lineRule="exact"/>
        <w:ind w:left="0" w:right="0" w:firstLine="576"/>
        <w:jc w:val="left"/>
      </w:pPr>
      <w:r>
        <w:rPr/>
        <w:t xml:space="preserve">(3) A behavioral health administrative services organization may recommend to the department the 988 contact hub or hubs which it determines to be the best fit for partnership and implementation of regional protocols in its regional service area among candidates which are able to meet necessary state and federal requirements. The 988 contact hub or hubs recommended by the behavioral health administrative services organization must be able to connect to the culturally appropriate behavioral health crisis response services established under this chapter;</w:t>
      </w:r>
    </w:p>
    <w:p>
      <w:pPr>
        <w:spacing w:before="0" w:after="0" w:line="408" w:lineRule="exact"/>
        <w:ind w:left="0" w:right="0" w:firstLine="576"/>
        <w:jc w:val="left"/>
      </w:pPr>
      <w:r>
        <w:rPr/>
        <w:t xml:space="preserve">(4) The department may designate additional 988 contact hubs recommended by a behavioral health administrative services organization within available resources and when the addition of more hubs is consistent with the rules adopted under RCW 71.24.890 and a need identified in regional protocols. If the department declines to designate a 988 contact hub that has been recommended by a behavioral health administrative services organization, the department shall provide a written explanation of its reasons to the behavioral health administrative services organization;</w:t>
      </w:r>
    </w:p>
    <w:p>
      <w:pPr>
        <w:spacing w:before="0" w:after="0" w:line="408" w:lineRule="exact"/>
        <w:ind w:left="0" w:right="0" w:firstLine="576"/>
        <w:jc w:val="left"/>
      </w:pPr>
      <w:r>
        <w:rPr/>
        <w:t xml:space="preserve">(5) The department and the authority shall provide support to a behavioral health administrative services organization in the development of protocols under subsection (1) of this section upon request by the behavioral health administrative services organization;</w:t>
      </w:r>
    </w:p>
    <w:p>
      <w:pPr>
        <w:spacing w:before="0" w:after="0" w:line="408" w:lineRule="exact"/>
        <w:ind w:left="0" w:right="0" w:firstLine="576"/>
        <w:jc w:val="left"/>
      </w:pPr>
      <w:r>
        <w:rPr/>
        <w:t xml:space="preserve">(6) Regional protocols established under subsection (1) of this section must be in writing and, once approved, copies shall be provided to the department, authority, and state 911 coordination office. The regional protocols should be updated as needed and at intervals of no longer than three years; and</w:t>
      </w:r>
    </w:p>
    <w:p>
      <w:pPr>
        <w:spacing w:before="0" w:after="0" w:line="408" w:lineRule="exact"/>
        <w:ind w:left="0" w:right="0" w:firstLine="576"/>
        <w:jc w:val="left"/>
      </w:pPr>
      <w:r>
        <w:rPr/>
        <w:t xml:space="preserve">(7) For the purpose of subsection (1) of this section, partners and stakeholders in the coordinated regional behavioral health crisis response system include but are not limited to regional crisis lines, 988 contact hubs, certified public safety telecommunicators, local governments, tribal governments, first responders, co-response teams, mobile rapid response crisis teams, hospitals, organizations representing persons with lived experience, and behavioral health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w:t>
      </w:r>
      <w:r>
        <w:rPr>
          <w:u w:val="single"/>
        </w:rPr>
        <w:t xml:space="preserve">or "988 contact hub"</w:t>
      </w:r>
      <w:r>
        <w:rPr/>
        <w:t xml:space="preserve">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0" w:after="0" w:line="408" w:lineRule="exact"/>
        <w:ind w:left="0" w:right="0" w:firstLine="576"/>
        <w:jc w:val="left"/>
      </w:pPr>
      <w:r>
        <w:rPr>
          <w:u w:val="single"/>
        </w:rPr>
        <w:t xml:space="preserve">(53) "Coordinated regional behavioral health crisis response system" means the coordinated operation of 988 call centers, regional crisis lines, certified public safety telecommunicators, and other behavioral health crisis system partners within each regional service area.</w:t>
      </w:r>
    </w:p>
    <w:p>
      <w:pPr>
        <w:spacing w:before="0" w:after="0" w:line="408" w:lineRule="exact"/>
        <w:ind w:left="0" w:right="0" w:firstLine="576"/>
        <w:jc w:val="left"/>
      </w:pPr>
      <w:r>
        <w:rPr>
          <w:u w:val="single"/>
        </w:rPr>
        <w:t xml:space="preserve">(54) "Regional crisis line" means the behavioral health crisis hotline in each regional service area which provides crisis response services 24 hours a day, seven days a week, 365 days a year including but not limited to dispatch of mobile rapid response crisis teams, community-based crisis teams, and designated crisis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2022 c 210 s 27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w:t>
      </w:r>
      <w:r>
        <w:t>((</w:t>
      </w:r>
      <w:r>
        <w:rPr>
          <w:strike/>
        </w:rPr>
        <w:t xml:space="preserve">and</w:t>
      </w:r>
      <w:r>
        <w:t>))</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 </w:t>
      </w:r>
      <w:r>
        <w:rPr>
          <w:u w:val="single"/>
        </w:rPr>
        <w:t xml:space="preserve">and</w:t>
      </w:r>
    </w:p>
    <w:p>
      <w:pPr>
        <w:spacing w:before="0" w:after="0" w:line="408" w:lineRule="exact"/>
        <w:ind w:left="0" w:right="0" w:firstLine="576"/>
        <w:jc w:val="left"/>
      </w:pPr>
      <w:r>
        <w:rPr>
          <w:u w:val="single"/>
        </w:rPr>
        <w:t xml:space="preserve">(viii) Duties under section 1 of this act;</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(4) The behavioral health administrative services organization shall employ an assisted outpatient treatment program coordinator to oversee system coordination and legal compliance for assisted outpatient treatment under RCW 71.05.148 and 71.34.815.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2023 c 454 s 5 and 2023 c 433 s 16 are each reenacted and amended to read as follows:</w:t>
      </w:r>
    </w:p>
    <w:p>
      <w:pPr>
        <w:spacing w:before="0" w:after="0" w:line="408" w:lineRule="exact"/>
        <w:ind w:left="0" w:right="0" w:firstLine="576"/>
        <w:jc w:val="left"/>
      </w:pPr>
      <w:r>
        <w:rPr/>
        <w:t xml:space="preserve">(1) Establishing the state designated 988 contact hubs and enhancing the crisis response system will require collaborative work between the department </w:t>
      </w:r>
      <w:r>
        <w:t>((</w:t>
      </w:r>
      <w:r>
        <w:rPr>
          <w:strike/>
        </w:rPr>
        <w:t xml:space="preserve">and</w:t>
      </w:r>
      <w:r>
        <w:t>))</w:t>
      </w:r>
      <w:r>
        <w:rPr>
          <w:u w:val="single"/>
        </w:rPr>
        <w:t xml:space="preserve">,</w:t>
      </w:r>
      <w:r>
        <w:rPr/>
        <w:t xml:space="preserve"> the authority</w:t>
      </w:r>
      <w:r>
        <w:rPr>
          <w:u w:val="single"/>
        </w:rPr>
        <w:t xml:space="preserve">, and regional system partners</w:t>
      </w:r>
      <w:r>
        <w:rPr/>
        <w:t xml:space="preserve"> within their respective roles. The department shall have primary responsibility for </w:t>
      </w:r>
      <w:r>
        <w:t>((</w:t>
      </w:r>
      <w:r>
        <w:rPr>
          <w:strike/>
        </w:rPr>
        <w:t xml:space="preserve">establishing and</w:t>
      </w:r>
      <w:r>
        <w:t>))</w:t>
      </w:r>
      <w:r>
        <w:rPr/>
        <w:t xml:space="preserve"> designating </w:t>
      </w:r>
      <w:r>
        <w:t>((</w:t>
      </w:r>
      <w:r>
        <w:rPr>
          <w:strike/>
        </w:rPr>
        <w:t xml:space="preserve">the designated</w:t>
      </w:r>
      <w:r>
        <w:t>))</w:t>
      </w:r>
      <w:r>
        <w:rPr/>
        <w:t xml:space="preserve"> 988 contact hubs</w:t>
      </w:r>
      <w:r>
        <w:rPr>
          <w:u w:val="single"/>
        </w:rPr>
        <w:t xml:space="preserve">, and shall seek recommendations from the behavioral health administrative services organizations to determine which 988 contact hubs best meet regional needs</w:t>
      </w:r>
      <w:r>
        <w:rPr/>
        <w:t xml:space="preserve">. The authority shall have primary responsibility for developing </w:t>
      </w:r>
      <w:r>
        <w:t>((</w:t>
      </w:r>
      <w:r>
        <w:rPr>
          <w:strike/>
        </w:rPr>
        <w:t xml:space="preserve">and</w:t>
      </w:r>
      <w:r>
        <w:t>))</w:t>
      </w:r>
      <w:r>
        <w:rPr>
          <w:u w:val="single"/>
        </w:rPr>
        <w:t xml:space="preserve">,</w:t>
      </w:r>
      <w:r>
        <w:rPr/>
        <w:t xml:space="preserve"> implementing</w:t>
      </w:r>
      <w:r>
        <w:rPr>
          <w:u w:val="single"/>
        </w:rPr>
        <w:t xml:space="preserve">, and facilitating coordination of</w:t>
      </w:r>
      <w:r>
        <w:rPr/>
        <w:t xml:space="preserve"> the crisis response system and services to support the work of the designated 988 contact hubs</w:t>
      </w:r>
      <w:r>
        <w:rPr>
          <w:u w:val="single"/>
        </w:rPr>
        <w:t xml:space="preserve">, regional crisis lines, and other coordinated regional behavioral health crisis response system partners</w:t>
      </w:r>
      <w:r>
        <w:rPr/>
        <w:t xml:space="preserve">. In any instance in which one agency is identified as the lead, the expectation is that agency will </w:t>
      </w:r>
      <w:r>
        <w:t>((</w:t>
      </w:r>
      <w:r>
        <w:rPr>
          <w:strike/>
        </w:rPr>
        <w:t xml:space="preserve">be communicating and collaborating</w:t>
      </w:r>
      <w:r>
        <w:t>))</w:t>
      </w:r>
      <w:r>
        <w:rPr/>
        <w:t xml:space="preserve"> </w:t>
      </w:r>
      <w:r>
        <w:rPr>
          <w:u w:val="single"/>
        </w:rPr>
        <w:t xml:space="preserve">communicate and collaborate</w:t>
      </w:r>
      <w:r>
        <w:rPr/>
        <w:t xml:space="preserve">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w:t>
      </w:r>
      <w:r>
        <w:t>((</w:t>
      </w:r>
      <w:r>
        <w:rPr>
          <w:strike/>
        </w:rPr>
        <w:t xml:space="preserve">call centers</w:t>
      </w:r>
      <w:r>
        <w:t>))</w:t>
      </w:r>
      <w:r>
        <w:rPr/>
        <w:t xml:space="preserve"> </w:t>
      </w:r>
      <w:r>
        <w:rPr>
          <w:u w:val="single"/>
        </w:rPr>
        <w:t xml:space="preserve">988 contact hubs</w:t>
      </w:r>
      <w:r>
        <w:rPr/>
        <w:t xml:space="preserve">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w:t>
      </w:r>
      <w:r>
        <w:t>((</w:t>
      </w:r>
      <w:r>
        <w:rPr>
          <w:strike/>
        </w:rPr>
        <w:t xml:space="preserve">In contracting</w:t>
      </w:r>
      <w:r>
        <w:t>))</w:t>
      </w:r>
      <w:r>
        <w:rPr/>
        <w:t xml:space="preserve"> </w:t>
      </w:r>
      <w:r>
        <w:rPr>
          <w:u w:val="single"/>
        </w:rPr>
        <w:t xml:space="preserve">Contracts</w:t>
      </w:r>
      <w:r>
        <w:rPr/>
        <w:t xml:space="preserve"> with the </w:t>
      </w:r>
      <w:r>
        <w:t>((</w:t>
      </w:r>
      <w:r>
        <w:rPr>
          <w:strike/>
        </w:rPr>
        <w:t xml:space="preserve">crisis call centers, the department</w:t>
      </w:r>
      <w:r>
        <w:t>))</w:t>
      </w:r>
      <w:r>
        <w:rPr/>
        <w:t xml:space="preserve"> </w:t>
      </w:r>
      <w:r>
        <w:rPr>
          <w:u w:val="single"/>
        </w:rPr>
        <w:t xml:space="preserve">988 contact hubs</w:t>
      </w:r>
      <w:r>
        <w:rPr/>
        <w:t xml:space="preserve">:</w:t>
      </w:r>
    </w:p>
    <w:p>
      <w:pPr>
        <w:spacing w:before="0" w:after="0" w:line="408" w:lineRule="exact"/>
        <w:ind w:left="0" w:right="0" w:firstLine="576"/>
        <w:jc w:val="left"/>
      </w:pPr>
      <w:r>
        <w:rPr/>
        <w:t xml:space="preserve">(a) May provide funding to support </w:t>
      </w:r>
      <w:r>
        <w:t>((</w:t>
      </w:r>
      <w:r>
        <w:rPr>
          <w:strike/>
        </w:rPr>
        <w:t xml:space="preserve">crisis call centers and</w:t>
      </w:r>
      <w:r>
        <w:t>))</w:t>
      </w:r>
      <w:r>
        <w:rPr/>
        <w:t xml:space="preserve"> designated 988 contact hubs to enter into limited </w:t>
      </w:r>
      <w:r>
        <w:t>((</w:t>
      </w:r>
      <w:r>
        <w:rPr>
          <w:strike/>
        </w:rPr>
        <w:t xml:space="preserve">on-site</w:t>
      </w:r>
      <w:r>
        <w:t>))</w:t>
      </w:r>
      <w:r>
        <w:rPr/>
        <w:t xml:space="preserve"> partnerships with the public safety answering point to increase the coordination and transfer of behavioral health calls received by certified public safety telecommunicators that are better addressed by clinic interventions provided by the 988 system. Tax revenue may be used to support </w:t>
      </w:r>
      <w:r>
        <w:t>((</w:t>
      </w:r>
      <w:r>
        <w:rPr>
          <w:strike/>
        </w:rPr>
        <w:t xml:space="preserve">on-site</w:t>
      </w:r>
      <w:r>
        <w:t>))</w:t>
      </w:r>
      <w:r>
        <w:rPr/>
        <w:t xml:space="preserve"> partnerships</w:t>
      </w:r>
      <w:r>
        <w:rPr>
          <w:u w:val="single"/>
        </w:rPr>
        <w:t xml:space="preserve">. These partnerships with 988 and public safety may be expanded to include regional crisis lines administered by behavioral health administrative services organizations</w:t>
      </w:r>
      <w:r>
        <w:rPr/>
        <w:t xml:space="preserve">;</w:t>
      </w:r>
    </w:p>
    <w:p>
      <w:pPr>
        <w:spacing w:before="0" w:after="0" w:line="408" w:lineRule="exact"/>
        <w:ind w:left="0" w:right="0" w:firstLine="576"/>
        <w:jc w:val="left"/>
      </w:pPr>
      <w:r>
        <w:rPr/>
        <w:t xml:space="preserve">(b) Shall require that </w:t>
      </w:r>
      <w:r>
        <w:t>((</w:t>
      </w:r>
      <w:r>
        <w:rPr>
          <w:strike/>
        </w:rPr>
        <w:t xml:space="preserve">crisis call centers</w:t>
      </w:r>
      <w:r>
        <w:t>))</w:t>
      </w:r>
      <w:r>
        <w:rPr/>
        <w:t xml:space="preserve"> </w:t>
      </w:r>
      <w:r>
        <w:rPr>
          <w:u w:val="single"/>
        </w:rPr>
        <w:t xml:space="preserve">988 contact hubs</w:t>
      </w:r>
      <w:r>
        <w:rPr/>
        <w:t xml:space="preserve"> enter into data-sharing agreements, when appropriate, with the department, the authority, </w:t>
      </w:r>
      <w:r>
        <w:rPr>
          <w:u w:val="single"/>
        </w:rPr>
        <w:t xml:space="preserve">regional crisis lines,</w:t>
      </w:r>
      <w:r>
        <w:rPr/>
        <w:t xml:space="preserve"> and applicable regional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w:t>
      </w:r>
      <w:r>
        <w:t>((</w:t>
      </w:r>
      <w:r>
        <w:rPr>
          <w:strike/>
        </w:rPr>
        <w:t xml:space="preserve">, including</w:t>
      </w:r>
      <w:r>
        <w:t>))</w:t>
      </w:r>
      <w:r>
        <w:rPr>
          <w:u w:val="single"/>
        </w:rPr>
        <w:t xml:space="preserve">. Data-sharing agreements with regional crisis lines must include real-time information sharing. All coordinated regional behavioral health crisis response system partners must share</w:t>
      </w:r>
      <w:r>
        <w:rPr/>
        <w:t xml:space="preserve"> dispatch time, arrival time, and disposition </w:t>
      </w:r>
      <w:r>
        <w:t>((</w:t>
      </w:r>
      <w:r>
        <w:rPr>
          <w:strike/>
        </w:rPr>
        <w:t xml:space="preserve">of the outreach for each call</w:t>
      </w:r>
      <w:r>
        <w:t>))</w:t>
      </w:r>
      <w:r>
        <w:rPr/>
        <w:t xml:space="preserve"> </w:t>
      </w:r>
      <w:r>
        <w:rPr>
          <w:u w:val="single"/>
        </w:rPr>
        <w:t xml:space="preserve">for behavioral health calls</w:t>
      </w:r>
      <w:r>
        <w:rPr/>
        <w:t xml:space="preserve"> referred for outreach by each region </w:t>
      </w:r>
      <w:r>
        <w:rPr>
          <w:u w:val="single"/>
        </w:rPr>
        <w:t xml:space="preserve">consistent with any regional protocols developed under section 1 of this act</w:t>
      </w:r>
      <w:r>
        <w:rPr/>
        <w:t xml:space="preserve">. The department and the authority shall establish requirements </w:t>
      </w:r>
      <w:r>
        <w:t>((</w:t>
      </w:r>
      <w:r>
        <w:rPr>
          <w:strike/>
        </w:rPr>
        <w:t xml:space="preserve">that the crisis call centers</w:t>
      </w:r>
      <w:r>
        <w:t>))</w:t>
      </w:r>
      <w:r>
        <w:rPr/>
        <w:t xml:space="preserve"> </w:t>
      </w:r>
      <w:r>
        <w:rPr>
          <w:u w:val="single"/>
        </w:rPr>
        <w:t xml:space="preserve">for 988 contact hubs to</w:t>
      </w:r>
      <w:r>
        <w:rPr/>
        <w:t xml:space="preserve"> report </w:t>
      </w:r>
      <w:r>
        <w:t>((</w:t>
      </w:r>
      <w:r>
        <w:rPr>
          <w:strike/>
        </w:rPr>
        <w:t xml:space="preserve">the</w:t>
      </w:r>
      <w:r>
        <w:t>))</w:t>
      </w:r>
      <w:r>
        <w:rPr/>
        <w:t xml:space="preserve"> data </w:t>
      </w:r>
      <w:r>
        <w:t>((</w:t>
      </w:r>
      <w:r>
        <w:rPr>
          <w:strike/>
        </w:rPr>
        <w:t xml:space="preserve">identified in this subsection (2)(b)</w:t>
      </w:r>
      <w:r>
        <w:t>))</w:t>
      </w:r>
      <w:r>
        <w:rPr/>
        <w:t xml:space="preserve"> to regional behavioral health administrative services organizations for the purposes of maximizing medicaid reimbursement, as appropriate, and implementing this chapter and chapters 71.05 and 71.34 RCW </w:t>
      </w:r>
      <w:r>
        <w:t>((</w:t>
      </w:r>
      <w:r>
        <w:rPr>
          <w:strike/>
        </w:rPr>
        <w:t xml:space="preserve">including, but not limited to,</w:t>
      </w:r>
      <w:r>
        <w:t>))</w:t>
      </w:r>
      <w:r>
        <w:rPr>
          <w:u w:val="single"/>
        </w:rPr>
        <w:t xml:space="preserve">. The behavioral health administrative services organization may use information received from the 988 contact hubs in</w:t>
      </w:r>
      <w:r>
        <w:rPr/>
        <w:t xml:space="preserve"> administering crisis services for the assigned regional service area, contracting with a sufficient number of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(3) The department shall adopt rules by January 1, 2025, to establish standards for designation of crisis call centers as designated 988 contact hubs. The department shall collaborate with the authority </w:t>
      </w:r>
      <w:r>
        <w:t>((</w:t>
      </w:r>
      <w:r>
        <w:rPr>
          <w:strike/>
        </w:rPr>
        <w:t xml:space="preserve">and</w:t>
      </w:r>
      <w:r>
        <w:t>))</w:t>
      </w:r>
      <w:r>
        <w:rPr>
          <w:u w:val="single"/>
        </w:rPr>
        <w:t xml:space="preserve">,</w:t>
      </w:r>
      <w:r>
        <w:rPr/>
        <w:t xml:space="preserve"> other agencies</w:t>
      </w:r>
      <w:r>
        <w:rPr>
          <w:u w:val="single"/>
        </w:rPr>
        <w:t xml:space="preserve">, and coordinated regional behavioral health crisis response system partners</w:t>
      </w:r>
      <w:r>
        <w:rPr/>
        <w:t xml:space="preserve">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w:t>
      </w:r>
      <w:r>
        <w:rPr>
          <w:u w:val="single"/>
        </w:rPr>
        <w:t xml:space="preserve">behavioral health administrative services organizations and</w:t>
      </w:r>
      <w:r>
        <w:rPr/>
        <w:t xml:space="preserve"> the crisis response improvement strategy committee created in RCW 71.24.892.</w:t>
      </w:r>
    </w:p>
    <w:p>
      <w:pPr>
        <w:spacing w:before="0" w:after="0" w:line="408" w:lineRule="exact"/>
        <w:ind w:left="0" w:right="0" w:firstLine="576"/>
        <w:jc w:val="left"/>
      </w:pPr>
      <w:r>
        <w:rPr/>
        <w:t xml:space="preserve">(4) The department shall designate </w:t>
      </w:r>
      <w:r>
        <w:t>((</w:t>
      </w:r>
      <w:r>
        <w:rPr>
          <w:strike/>
        </w:rPr>
        <w:t xml:space="preserve">designated</w:t>
      </w:r>
      <w:r>
        <w:t>))</w:t>
      </w:r>
      <w:r>
        <w:rPr/>
        <w:t xml:space="preserve"> 988 contact hubs </w:t>
      </w:r>
      <w:r>
        <w:rPr>
          <w:u w:val="single"/>
        </w:rPr>
        <w:t xml:space="preserve">considering the recommendations of behavioral health administrative services organizations</w:t>
      </w:r>
      <w:r>
        <w:rPr/>
        <w:t xml:space="preserve"> by January 1, 2026. The designated 988 contact hubs shall provide </w:t>
      </w:r>
      <w:r>
        <w:rPr>
          <w:u w:val="single"/>
        </w:rPr>
        <w:t xml:space="preserve">connections to</w:t>
      </w:r>
      <w:r>
        <w:rPr/>
        <w:t xml:space="preserve"> crisis intervention services, triage, care coordination, </w:t>
      </w:r>
      <w:r>
        <w:rPr>
          <w:u w:val="single"/>
        </w:rPr>
        <w:t xml:space="preserve">and</w:t>
      </w:r>
      <w:r>
        <w:rPr/>
        <w:t xml:space="preserve"> referrals</w:t>
      </w:r>
      <w:r>
        <w:t>((</w:t>
      </w:r>
      <w:r>
        <w:rPr>
          <w:strike/>
        </w:rPr>
        <w:t xml:space="preserve">, and connections to</w:t>
      </w:r>
      <w:r>
        <w:t>))</w:t>
      </w:r>
      <w:r>
        <w:rPr/>
        <w:t xml:space="preserve"> </w:t>
      </w:r>
      <w:r>
        <w:rPr>
          <w:u w:val="single"/>
        </w:rPr>
        <w:t xml:space="preserve">for</w:t>
      </w:r>
      <w:r>
        <w:rPr/>
        <w:t xml:space="preserve"> individuals contacting the 988 </w:t>
      </w:r>
      <w:r>
        <w:t>((</w:t>
      </w:r>
      <w:r>
        <w:rPr>
          <w:strike/>
        </w:rPr>
        <w:t xml:space="preserve">crisis hotline</w:t>
      </w:r>
      <w:r>
        <w:t>))</w:t>
      </w:r>
      <w:r>
        <w:rPr/>
        <w:t xml:space="preserve"> </w:t>
      </w:r>
      <w:r>
        <w:rPr>
          <w:u w:val="single"/>
        </w:rPr>
        <w:t xml:space="preserve">contact hubs</w:t>
      </w:r>
      <w:r>
        <w:rPr/>
        <w:t xml:space="preserve"> from any jurisdiction within Washington 24 hours a day, seven days a week, using the system platform developed under subsection (5) of this section. </w:t>
      </w:r>
      <w:r>
        <w:rPr>
          <w:u w:val="single"/>
        </w:rPr>
        <w:t xml:space="preserve">The department may not designate more than a total of four 988 contact hubs without legislative approval.</w:t>
      </w:r>
    </w:p>
    <w:p>
      <w:pPr>
        <w:spacing w:before="0" w:after="0" w:line="408" w:lineRule="exact"/>
        <w:ind w:left="0" w:right="0" w:firstLine="576"/>
        <w:jc w:val="left"/>
      </w:pPr>
      <w:r>
        <w:rPr/>
        <w:t xml:space="preserve">(a) To be designated as a </w:t>
      </w:r>
      <w:r>
        <w:t>((</w:t>
      </w:r>
      <w:r>
        <w:rPr>
          <w:strike/>
        </w:rPr>
        <w:t xml:space="preserve">designated</w:t>
      </w:r>
      <w:r>
        <w:t>))</w:t>
      </w:r>
      <w:r>
        <w:rPr/>
        <w:t xml:space="preserve"> 988 contact hub, the applicant must demonstrate to the department the ability to comply with the requirements of this section and to contract to provide </w:t>
      </w:r>
      <w:r>
        <w:t>((</w:t>
      </w:r>
      <w:r>
        <w:rPr>
          <w:strike/>
        </w:rPr>
        <w:t xml:space="preserve">designated</w:t>
      </w:r>
      <w:r>
        <w:t>))</w:t>
      </w:r>
      <w:r>
        <w:rPr/>
        <w:t xml:space="preserve"> 988 contact hub services. </w:t>
      </w:r>
      <w:r>
        <w:t>((</w:t>
      </w:r>
      <w:r>
        <w:rPr>
          <w:strike/>
        </w:rPr>
        <w:t xml:space="preserve">The department may revoke the designation of any designated 988 contact hub that fails to substantially comply with the contract</w:t>
      </w:r>
      <w:r>
        <w:t>))</w:t>
      </w:r>
      <w:r>
        <w:rPr/>
        <w:t xml:space="preserve"> </w:t>
      </w:r>
      <w:r>
        <w:rPr>
          <w:u w:val="single"/>
        </w:rPr>
        <w:t xml:space="preserve">If a 988 contact hub fails to substantially comply with the contract, data-sharing requirements, or approved regional protocols developed under section 1 of this act, the department may revoke the designation of the 988 contact hub and, after consulting with the affected behavioral health administrative services organization, may designate a 988 contact hub recommended by a behavioral health administrative services organization which is able to meet necessary state and federal requirements</w:t>
      </w:r>
      <w:r>
        <w:rPr/>
        <w:t xml:space="preserve">.</w:t>
      </w:r>
    </w:p>
    <w:p>
      <w:pPr>
        <w:spacing w:before="0" w:after="0" w:line="408" w:lineRule="exact"/>
        <w:ind w:left="0" w:right="0" w:firstLine="576"/>
        <w:jc w:val="left"/>
      </w:pPr>
      <w:r>
        <w:rPr/>
        <w:t xml:space="preserve">(b) The contracts entered shall require designated 988 contact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for callers that need additional clinical interventions,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Train employees on agricultural community cultural competencies for suicide prevention, which may include sharing resources with callers that are specific to members from the agricultural community. The training must prepare staff to provide appropriate assessments, interventions, and resources to members of the agricultural community. Employees may make warm transfers and referrals to a crisis hotline that specializes in working with members from the agricultural community, provided that no person contacting 988 shall be transferred or referred to another service if they are currently in crisis and in need of emotional support;</w:t>
      </w:r>
    </w:p>
    <w:p>
      <w:pPr>
        <w:spacing w:before="0" w:after="0" w:line="408" w:lineRule="exact"/>
        <w:ind w:left="0" w:right="0" w:firstLine="576"/>
        <w:jc w:val="left"/>
      </w:pPr>
      <w:r>
        <w:rPr/>
        <w:t xml:space="preserve">(v) Prominently display 988 crisis hotline information on their websites and social media, including a description of what the caller should expect when contacting the crisis call center and a description of the various options available to the caller, including call lines specialized in the behavioral health needs of veterans, American Indian and Alaska Native persons, Spanish-speaking persons, and LGBTQ populations. The website may also include resources for programs and services related to suicide prevention for the agricultural community;</w:t>
      </w:r>
    </w:p>
    <w:p>
      <w:pPr>
        <w:spacing w:before="0" w:after="0" w:line="408" w:lineRule="exact"/>
        <w:ind w:left="0" w:right="0" w:firstLine="576"/>
        <w:jc w:val="left"/>
      </w:pPr>
      <w:r>
        <w:rPr/>
        <w:t xml:space="preserve">(vi) Collaborate with the authority, the national suicide prevention lifeline, and veterans crisis line networks to assure consistency of public messaging about the 988 crisis hotline;</w:t>
      </w:r>
    </w:p>
    <w:p>
      <w:pPr>
        <w:spacing w:before="0" w:after="0" w:line="408" w:lineRule="exact"/>
        <w:ind w:left="0" w:right="0" w:firstLine="576"/>
        <w:jc w:val="left"/>
      </w:pPr>
      <w:r>
        <w:rPr/>
        <w:t xml:space="preserve">(vii) </w:t>
      </w:r>
      <w:r>
        <w:t>((</w:t>
      </w:r>
      <w:r>
        <w:rPr>
          <w:strike/>
        </w:rPr>
        <w:t xml:space="preserve">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strike/>
        </w:rPr>
        <w:t xml:space="preserve">(viii) Develop, in collaboration with the region's behavioral health administrative services organizations, and jointly submit to the authority</w:t>
      </w:r>
      <w:r>
        <w:t>))</w:t>
      </w:r>
      <w:r>
        <w:rPr/>
        <w:t xml:space="preserve"> </w:t>
      </w:r>
      <w:r>
        <w:rPr>
          <w:u w:val="single"/>
        </w:rPr>
        <w:t xml:space="preserve">Collaborate with coordinated regional behavioral health crisis response system partners within the 988 contact hub's regional service area to develop protocols under section 1 of this act, including</w:t>
      </w:r>
      <w:r>
        <w:rPr/>
        <w:t xml:space="preserve"> protocols related to the dispatching of mobile rapid response crisis teams and community-based crisis teams endorsed under RCW 71.24.903 </w:t>
      </w:r>
      <w:r>
        <w:t>((</w:t>
      </w:r>
      <w:r>
        <w:rPr>
          <w:strike/>
        </w:rPr>
        <w:t xml:space="preserve">and receive approval of the protocols by the authority</w:t>
      </w:r>
      <w:r>
        <w:t>))</w:t>
      </w:r>
      <w:r>
        <w:rPr/>
        <w:t xml:space="preserve">;</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Provide data and reports and participate in evaluations and related quality improvement activities, according to standards established by the department in collaboration with the authority;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Enter into data-sharing agreements with the department, the authority, </w:t>
      </w:r>
      <w:r>
        <w:rPr>
          <w:u w:val="single"/>
        </w:rPr>
        <w:t xml:space="preserve">regional crisis lines,</w:t>
      </w:r>
      <w:r>
        <w:rPr/>
        <w:t xml:space="preserve"> and applicable </w:t>
      </w:r>
      <w:r>
        <w:t>((</w:t>
      </w:r>
      <w:r>
        <w:rPr>
          <w:strike/>
        </w:rPr>
        <w:t xml:space="preserve">regional</w:t>
      </w:r>
      <w:r>
        <w:t>))</w:t>
      </w:r>
      <w:r>
        <w:rPr/>
        <w:t xml:space="preserve">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 </w:t>
      </w:r>
      <w:r>
        <w:t>((</w:t>
      </w:r>
      <w:r>
        <w:rPr>
          <w:strike/>
        </w:rPr>
        <w:t xml:space="preserve">including dispatch time, arrival time, and disposition of the outreach for each call referred for outreach by each region</w:t>
      </w:r>
      <w:r>
        <w:t>))</w:t>
      </w:r>
      <w:r>
        <w:rPr/>
        <w:t xml:space="preserve"> </w:t>
      </w:r>
      <w:r>
        <w:rPr>
          <w:u w:val="single"/>
        </w:rPr>
        <w:t xml:space="preserve">which shall include sharing real-time information with regional crisis lines</w:t>
      </w:r>
      <w:r>
        <w:rPr/>
        <w:t xml:space="preserve">. The department and the authority shall establish requirements that the designated 988 contact hubs report </w:t>
      </w:r>
      <w:r>
        <w:t>((</w:t>
      </w:r>
      <w:r>
        <w:rPr>
          <w:strike/>
        </w:rPr>
        <w:t xml:space="preserve">the</w:t>
      </w:r>
      <w:r>
        <w:t>))</w:t>
      </w:r>
      <w:r>
        <w:rPr/>
        <w:t xml:space="preserve"> data </w:t>
      </w:r>
      <w:r>
        <w:t>((</w:t>
      </w:r>
      <w:r>
        <w:rPr>
          <w:strike/>
        </w:rPr>
        <w:t xml:space="preserve">identified in this subsection (4)(b)(x)</w:t>
      </w:r>
      <w:r>
        <w:t>))</w:t>
      </w:r>
      <w:r>
        <w:rPr/>
        <w:t xml:space="preserve">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w:t>
      </w:r>
      <w:r>
        <w:t>((</w:t>
      </w:r>
      <w:r>
        <w:rPr>
          <w:strike/>
        </w:rPr>
        <w:t xml:space="preserve">or</w:t>
      </w:r>
      <w:r>
        <w:t>))</w:t>
      </w:r>
      <w:r>
        <w:rPr/>
        <w:t xml:space="preserve"> </w:t>
      </w:r>
      <w:r>
        <w:rPr>
          <w:u w:val="single"/>
        </w:rPr>
        <w:t xml:space="preserve">of</w:t>
      </w:r>
      <w:r>
        <w:rPr/>
        <w:t xml:space="preserve">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designated 988 contact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department and the authority must include </w:t>
      </w:r>
      <w:r>
        <w:t>((</w:t>
      </w:r>
      <w:r>
        <w:rPr>
          <w:strike/>
        </w:rPr>
        <w:t xml:space="preserve">the crisis call centers and</w:t>
      </w:r>
      <w:r>
        <w:t>))</w:t>
      </w:r>
      <w:r>
        <w:rPr/>
        <w:t xml:space="preserve"> designated 988 contact hubs</w:t>
      </w:r>
      <w:r>
        <w:rPr>
          <w:u w:val="single"/>
        </w:rPr>
        <w:t xml:space="preserve">, regional crisis lines, and behavioral health administrative services organizations</w:t>
      </w:r>
      <w:r>
        <w:rPr/>
        <w:t xml:space="preserve"> in the decision-making process for selecting any technology platforms that will be used to operate the system. No decisions made by the department or the authority shall interfere with the routing of the 988 </w:t>
      </w:r>
      <w:r>
        <w:t>((</w:t>
      </w:r>
      <w:r>
        <w:rPr>
          <w:strike/>
        </w:rPr>
        <w:t xml:space="preserve">crisis hotline</w:t>
      </w:r>
      <w:r>
        <w:t>))</w:t>
      </w:r>
      <w:r>
        <w:rPr/>
        <w:t xml:space="preserve"> </w:t>
      </w:r>
      <w:r>
        <w:rPr>
          <w:u w:val="single"/>
        </w:rPr>
        <w:t xml:space="preserve">contact hubs</w:t>
      </w:r>
      <w:r>
        <w:rPr/>
        <w:t xml:space="preserve"> calls, texts, or chat as part of Washington's active agreement with the administrator of the national suicide prevention lifeline or 988 administrator that routes 988 contacts into Washington's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for use in </w:t>
      </w:r>
      <w:r>
        <w:t>((</w:t>
      </w:r>
      <w:r>
        <w:rPr>
          <w:strike/>
        </w:rPr>
        <w:t xml:space="preserve">designated</w:t>
      </w:r>
      <w:r>
        <w:t>))</w:t>
      </w:r>
      <w:r>
        <w:rPr/>
        <w:t xml:space="preserve"> 988 contact hubs designated by the department under subsection (4) of this section. This platform, which shall be fully funded by July 1, 2024,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designated 988 contact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and recliner chairs, including but not limited to crisis stabilization services, 23-hour crisis relief centers,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designated 988 contact </w:t>
      </w:r>
      <w:r>
        <w:t>((</w:t>
      </w:r>
      <w:r>
        <w:rPr>
          <w:strike/>
        </w:rPr>
        <w:t xml:space="preserve">hub</w:t>
      </w:r>
      <w:r>
        <w:t>))</w:t>
      </w:r>
      <w:r>
        <w:rPr/>
        <w:t xml:space="preserve"> </w:t>
      </w:r>
      <w:r>
        <w:rPr>
          <w:u w:val="single"/>
        </w:rPr>
        <w:t xml:space="preserve">hubs</w:t>
      </w:r>
      <w:r>
        <w:rPr/>
        <w:t xml:space="preserve"> to actively collaborate with </w:t>
      </w:r>
      <w:r>
        <w:rPr>
          <w:u w:val="single"/>
        </w:rPr>
        <w:t xml:space="preserve">regional crisis lines,</w:t>
      </w:r>
      <w:r>
        <w:rPr/>
        <w:t xml:space="preserve">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The means to track the outcome of the 988 call to enable appropriate follow-up,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(c) A means to facilitate actions to verify and document whether the person's transition to follow-up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(d)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designated 988 contact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w:t>
      </w:r>
      <w:r>
        <w:t>((</w:t>
      </w:r>
      <w:r>
        <w:rPr>
          <w:strike/>
        </w:rPr>
        <w:t xml:space="preserve">crisis hotline</w:t>
      </w:r>
      <w:r>
        <w:t>))</w:t>
      </w:r>
      <w:r>
        <w:rPr/>
        <w:t xml:space="preserve"> </w:t>
      </w:r>
      <w:r>
        <w:rPr>
          <w:u w:val="single"/>
        </w:rPr>
        <w:t xml:space="preserve">contact hub or a regional crisis line</w:t>
      </w:r>
      <w:r>
        <w:rPr/>
        <w:t xml:space="preserv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w:t>
      </w:r>
      <w:r>
        <w:rPr>
          <w:u w:val="single"/>
        </w:rPr>
        <w:t xml:space="preserve">behavioral health administrative services organizations in coordination with</w:t>
      </w:r>
      <w:r>
        <w:rPr/>
        <w:t xml:space="preserve"> designated 988 contact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w:t>
      </w:r>
      <w:r>
        <w:t>((</w:t>
      </w:r>
      <w:r>
        <w:rPr>
          <w:strike/>
        </w:rPr>
        <w:t xml:space="preserve">crisis hotline</w:t>
      </w:r>
      <w:r>
        <w:t>))</w:t>
      </w:r>
      <w:r>
        <w:rPr/>
        <w:t xml:space="preserve"> </w:t>
      </w:r>
      <w:r>
        <w:rPr>
          <w:u w:val="single"/>
        </w:rPr>
        <w:t xml:space="preserve">contact hubs</w:t>
      </w:r>
      <w:r>
        <w:rPr/>
        <w:t xml:space="preserve"> to linguistically and culturally competent care.</w:t>
      </w:r>
    </w:p>
    <w:p>
      <w:pPr>
        <w:spacing w:before="0" w:after="0" w:line="408" w:lineRule="exact"/>
        <w:ind w:left="0" w:right="0" w:firstLine="576"/>
        <w:jc w:val="left"/>
      </w:pPr>
      <w:r>
        <w:rPr/>
        <w:t xml:space="preserve">(8) The department shall monitor trends in 988 crisis hotline caller data, as reported by designated 988 contact hubs under subsection (4)(b)</w:t>
      </w:r>
      <w:r>
        <w:t>((</w:t>
      </w:r>
      <w:r>
        <w:rPr>
          <w:strike/>
        </w:rPr>
        <w:t xml:space="preserve">(x)</w:t>
      </w:r>
      <w:r>
        <w:t>))</w:t>
      </w:r>
      <w:r>
        <w:rPr/>
        <w:t xml:space="preserve"> </w:t>
      </w:r>
      <w:r>
        <w:rPr>
          <w:u w:val="single"/>
        </w:rPr>
        <w:t xml:space="preserve">(ix)</w:t>
      </w:r>
      <w:r>
        <w:rPr/>
        <w:t xml:space="preserve"> of this section, and submit an annual report to the governor and the appropriate committees of the legislature summarizing the data and trends beginning December 1, 2027.</w:t>
      </w:r>
    </w:p>
    <w:p>
      <w:pPr>
        <w:spacing w:before="0" w:after="0" w:line="408" w:lineRule="exact"/>
        <w:ind w:left="0" w:right="0" w:firstLine="576"/>
        <w:jc w:val="left"/>
      </w:pPr>
      <w:r>
        <w:rPr>
          <w:u w:val="single"/>
        </w:rPr>
        <w:t xml:space="preserve">(9) Subject to authorization by the national 988 administrator and the availability of amounts appropriated for this specific purpose, any Washington state subnetwork of the 988 crisis hotline dedicated to the crisis assistance needs of American Indian and Alaska Native persons shall offer services by text, chat, and other similar methods of communication to the same extent as does the general 988 crisis hotline. The department shall coordinate with the substance abuse and mental health services administration for the authorization.</w:t>
      </w:r>
    </w:p>
    <w:p/>
    <w:p>
      <w:pPr>
        <w:jc w:val="center"/>
      </w:pPr>
      <w:r>
        <w:rPr>
          <w:b/>
        </w:rPr>
        <w:t>--- END ---</w:t>
      </w:r>
    </w:p>
    <w:sectPr>
      <w:pgNumType w:start="1"/>
      <w:footerReference xmlns:r="http://schemas.openxmlformats.org/officeDocument/2006/relationships" r:id="Ra95223d73d0d44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6251.PL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c88481ac4640c1" /><Relationship Type="http://schemas.openxmlformats.org/officeDocument/2006/relationships/footer" Target="/word/footer1.xml" Id="Ra95223d73d0d44e5" /></Relationships>
</file>