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7a0688294140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1431</w:t>
      </w:r>
    </w:p>
    <w:p>
      <w:pPr>
        <w:jc w:val="center"/>
        <w:spacing w:before="480" w:after="0" w:line="240"/>
      </w:pPr>
      <w:r>
        <w:t xml:space="preserve">Chapter </w:t>
      </w:r>
      <w:r>
        <w:rPr/>
        <w:t xml:space="preserve">416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SENIOR LIVING COMMUNITIES—TENANT MEALS—SALES AND USE TAX</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2, which takes effect January 1, 2030.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16, 2023</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1431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9:43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1431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Timmons, Stokesbary, Springer, Corry, Stonier, Abbarno, Rule, Schmick, Street, Fitzgibbon, Jacobsen, Harris, Hutchins, Riccelli, McEntire, Maycumber, Bronoske, Ramel, Robertson, Taylor, Simmons, Tharinger, Berry, Caldier, Reeves, Ortiz-Self, Thai, Christian, Kloba, Bateman, Gregerson, Barnard, Pollet, Reed, Ormsby, Doglio, and Cheney)</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meals furnished to tenants of senior living communities as part of their rental agreement are not subject to sales and use tax; amending RCW 82.04.040 and 82.04.040; adding a new section to chapter 82.12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2019 c 357 s 2 are each amended to read as follows:</w:t>
      </w:r>
    </w:p>
    <w:p>
      <w:pPr>
        <w:spacing w:before="0" w:after="0" w:line="408" w:lineRule="exact"/>
        <w:ind w:left="0" w:right="0" w:firstLine="576"/>
        <w:jc w:val="left"/>
      </w:pPr>
      <w:r>
        <w:rPr/>
        <w:t xml:space="preserve">(1) Except as otherwise provided in this subsection, "sale"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The term "sale" does not include the transfer of the ownership of, title to, or possession of:</w:t>
      </w:r>
    </w:p>
    <w:p>
      <w:pPr>
        <w:spacing w:before="0" w:after="0" w:line="408" w:lineRule="exact"/>
        <w:ind w:left="0" w:right="0" w:firstLine="576"/>
        <w:jc w:val="left"/>
      </w:pPr>
      <w:r>
        <w:rPr/>
        <w:t xml:space="preserve">(a) An animal by an animal rescue organization in exchange for the payment of an adoption fee; </w:t>
      </w:r>
      <w:r>
        <w:t>((</w:t>
      </w:r>
      <w:r>
        <w:rPr>
          <w:strike/>
        </w:rPr>
        <w:t xml:space="preserve">or</w:t>
      </w:r>
      <w:r>
        <w:t>))</w:t>
      </w:r>
    </w:p>
    <w:p>
      <w:pPr>
        <w:spacing w:before="0" w:after="0" w:line="408" w:lineRule="exact"/>
        <w:ind w:left="0" w:right="0" w:firstLine="576"/>
        <w:jc w:val="left"/>
      </w:pPr>
      <w:r>
        <w:rPr/>
        <w:t xml:space="preserve">(b) An abandoned vehicle sold by a registered tow truck operator to a successful bidder at public auction or, if there is no successful bidder, to a licensed vehicle wrecker, hulk hauler, or scrap processor, as provided in RCW 46.55.130. Nothing in this subsection (1)(b) may be construed as providing an exemption from:</w:t>
      </w:r>
    </w:p>
    <w:p>
      <w:pPr>
        <w:spacing w:before="0" w:after="0" w:line="408" w:lineRule="exact"/>
        <w:ind w:left="0" w:right="0" w:firstLine="576"/>
        <w:jc w:val="left"/>
      </w:pPr>
      <w:r>
        <w:rPr/>
        <w:t xml:space="preserve">(i) The tax imposed by chapter 82.12 RCW on the use of an abandoned vehicle by any consumer; or</w:t>
      </w:r>
    </w:p>
    <w:p>
      <w:pPr>
        <w:spacing w:before="0" w:after="0" w:line="408" w:lineRule="exact"/>
        <w:ind w:left="0" w:right="0" w:firstLine="576"/>
        <w:jc w:val="left"/>
      </w:pPr>
      <w:r>
        <w:rPr/>
        <w:t xml:space="preserve">(ii) Taxes imposed under this chapter and chapter 82.08 RCW on automobile towing and automobile storage services provided by a registered tow truck operator</w:t>
      </w:r>
      <w:r>
        <w:rPr>
          <w:u w:val="single"/>
        </w:rPr>
        <w:t xml:space="preserve">; or</w:t>
      </w:r>
    </w:p>
    <w:p>
      <w:pPr>
        <w:spacing w:before="0" w:after="0" w:line="408" w:lineRule="exact"/>
        <w:ind w:left="0" w:right="0" w:firstLine="576"/>
        <w:jc w:val="left"/>
      </w:pPr>
      <w:r>
        <w:rPr>
          <w:u w:val="single"/>
        </w:rPr>
        <w:t xml:space="preserve">(c) Food, drink, or meals furnished by a senior living community to tenants as part of a rental or residency agreement for which no separate charge is made, regardless of whether the tenant is a resident for purposes of chapter 18.20 or 18.390 RCW</w:t>
      </w:r>
      <w:r>
        <w:rPr/>
        <w:t xml:space="preserv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must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w:t>
      </w:r>
      <w:r>
        <w:t>((</w:t>
      </w:r>
      <w:r>
        <w:rPr>
          <w:strike/>
        </w:rPr>
        <w:t xml:space="preserve">one hundred dollars</w:t>
      </w:r>
      <w:r>
        <w:t>))</w:t>
      </w:r>
      <w:r>
        <w:rPr/>
        <w:t xml:space="preserve"> </w:t>
      </w:r>
      <w:r>
        <w:rPr>
          <w:u w:val="single"/>
        </w:rPr>
        <w:t xml:space="preserve">$100</w:t>
      </w:r>
      <w:r>
        <w:rPr/>
        <w:t xml:space="preserve">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t xml:space="preserve">(c) "Animal rescue group" means a nonprofit organization that:</w:t>
      </w:r>
    </w:p>
    <w:p>
      <w:pPr>
        <w:spacing w:before="0" w:after="0" w:line="408" w:lineRule="exact"/>
        <w:ind w:left="0" w:right="0" w:firstLine="576"/>
        <w:jc w:val="left"/>
      </w:pPr>
      <w:r>
        <w:rPr/>
        <w:t xml:space="preserve">(i)(A) Is exempt from federal income taxation under 26 U.S.C. Sec. 501(c) of the federal internal revenue code as it exists on July 23, 2017; or</w:t>
      </w:r>
    </w:p>
    <w:p>
      <w:pPr>
        <w:spacing w:before="0" w:after="0" w:line="408" w:lineRule="exact"/>
        <w:ind w:left="0" w:right="0" w:firstLine="576"/>
        <w:jc w:val="left"/>
      </w:pPr>
      <w:r>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t xml:space="preserve">(ii) Has as its primary purpose the prevention of abuse, neglect, cruelty, exploitation, or homelessness of animals; and</w:t>
      </w:r>
    </w:p>
    <w:p>
      <w:pPr>
        <w:spacing w:before="0" w:after="0" w:line="408" w:lineRule="exact"/>
        <w:ind w:left="0" w:right="0" w:firstLine="576"/>
        <w:jc w:val="left"/>
      </w:pPr>
      <w:r>
        <w:rPr/>
        <w:t xml:space="preserve">(iii) Exclusively obtains dogs, cats, or other animals for placement that are:</w:t>
      </w:r>
    </w:p>
    <w:p>
      <w:pPr>
        <w:spacing w:before="0" w:after="0" w:line="408" w:lineRule="exact"/>
        <w:ind w:left="0" w:right="0" w:firstLine="576"/>
        <w:jc w:val="left"/>
      </w:pPr>
      <w:r>
        <w:rPr/>
        <w:t xml:space="preserve">(A) Stray or abandoned;</w:t>
      </w:r>
    </w:p>
    <w:p>
      <w:pPr>
        <w:spacing w:before="0" w:after="0" w:line="408" w:lineRule="exact"/>
        <w:ind w:left="0" w:right="0" w:firstLine="576"/>
        <w:jc w:val="left"/>
      </w:pPr>
      <w:r>
        <w:rPr/>
        <w:t xml:space="preserve">(B) Surrendered or relinquished by animal owners or caretakers;</w:t>
      </w:r>
    </w:p>
    <w:p>
      <w:pPr>
        <w:spacing w:before="0" w:after="0" w:line="408" w:lineRule="exact"/>
        <w:ind w:left="0" w:right="0" w:firstLine="576"/>
        <w:jc w:val="left"/>
      </w:pPr>
      <w:r>
        <w:rPr/>
        <w:t xml:space="preserve">(C) Transferred from other animal rescue organizations; or</w:t>
      </w:r>
    </w:p>
    <w:p>
      <w:pPr>
        <w:spacing w:before="0" w:after="0" w:line="408" w:lineRule="exact"/>
        <w:ind w:left="0" w:right="0" w:firstLine="576"/>
        <w:jc w:val="left"/>
      </w:pPr>
      <w:r>
        <w:rPr/>
        <w:t xml:space="preserve">(D) Born in the care of such nonprofit organization other than through intentional breeding by the nonprofit organization.</w:t>
      </w:r>
    </w:p>
    <w:p>
      <w:pPr>
        <w:spacing w:before="0" w:after="0" w:line="408" w:lineRule="exact"/>
        <w:ind w:left="0" w:right="0" w:firstLine="576"/>
        <w:jc w:val="left"/>
      </w:pPr>
      <w:r>
        <w:rPr/>
        <w:t xml:space="preserve">(d) "Animal rescue organization" means an animal care and control agency or an animal rescue group.</w:t>
      </w:r>
    </w:p>
    <w:p>
      <w:pPr>
        <w:spacing w:before="0" w:after="0" w:line="408" w:lineRule="exact"/>
        <w:ind w:left="0" w:right="0" w:firstLine="576"/>
        <w:jc w:val="left"/>
      </w:pPr>
      <w:r>
        <w:rPr>
          <w:u w:val="single"/>
        </w:rPr>
        <w:t xml:space="preserve">(e) "Senior living community" means any facility or campus operated by a person licensed or registered under chapter 18.20 or 18.390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2017 c 323 s 201 are each amended to read as follows:</w:t>
      </w:r>
    </w:p>
    <w:p>
      <w:pPr>
        <w:spacing w:before="0" w:after="0" w:line="408" w:lineRule="exact"/>
        <w:ind w:left="0" w:right="0" w:firstLine="576"/>
        <w:jc w:val="left"/>
      </w:pPr>
      <w:r>
        <w:rPr/>
        <w:t xml:space="preserve">(1) Except as otherwise provided in this subsection, "sale"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The term "sale" does not include the transfer of the ownership of, title to, or possession of </w:t>
      </w:r>
      <w:r>
        <w:t>((</w:t>
      </w:r>
      <w:r>
        <w:rPr>
          <w:strike/>
        </w:rPr>
        <w:t xml:space="preserve">an</w:t>
      </w:r>
      <w:r>
        <w:t>))</w:t>
      </w:r>
      <w:r>
        <w:rPr>
          <w:u w:val="single"/>
        </w:rPr>
        <w:t xml:space="preserve">:</w:t>
      </w:r>
    </w:p>
    <w:p>
      <w:pPr>
        <w:spacing w:before="0" w:after="0" w:line="408" w:lineRule="exact"/>
        <w:ind w:left="0" w:right="0" w:firstLine="576"/>
        <w:jc w:val="left"/>
      </w:pPr>
      <w:r>
        <w:rPr>
          <w:u w:val="single"/>
        </w:rPr>
        <w:t xml:space="preserve">(a) An</w:t>
      </w:r>
      <w:r>
        <w:rPr/>
        <w:t xml:space="preserve"> animal by an animal rescue organization in exchange for the payment of an adoption fee</w:t>
      </w:r>
      <w:r>
        <w:rPr>
          <w:u w:val="single"/>
        </w:rPr>
        <w:t xml:space="preserve">; or</w:t>
      </w:r>
    </w:p>
    <w:p>
      <w:pPr>
        <w:spacing w:before="0" w:after="0" w:line="408" w:lineRule="exact"/>
        <w:ind w:left="0" w:right="0" w:firstLine="576"/>
        <w:jc w:val="left"/>
      </w:pPr>
      <w:r>
        <w:rPr>
          <w:u w:val="single"/>
        </w:rPr>
        <w:t xml:space="preserve">(b) Food, drink, or meals furnished by a senior living community to tenants as part of a rental or residency agreement for which no separate charge is made, regardless of whether the tenant is a resident for purposes of chapter 18.20 or 18.390 RCW</w:t>
      </w:r>
      <w:r>
        <w:rPr/>
        <w:t xml:space="preserv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must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w:t>
      </w:r>
      <w:r>
        <w:t>((</w:t>
      </w:r>
      <w:r>
        <w:rPr>
          <w:strike/>
        </w:rPr>
        <w:t xml:space="preserve">one hundred dollars</w:t>
      </w:r>
      <w:r>
        <w:t>))</w:t>
      </w:r>
      <w:r>
        <w:rPr/>
        <w:t xml:space="preserve"> </w:t>
      </w:r>
      <w:r>
        <w:rPr>
          <w:u w:val="single"/>
        </w:rPr>
        <w:t xml:space="preserve">$100</w:t>
      </w:r>
      <w:r>
        <w:rPr/>
        <w:t xml:space="preserve">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t xml:space="preserve">(c) "Animal rescue group" means a nonprofit organization that:</w:t>
      </w:r>
    </w:p>
    <w:p>
      <w:pPr>
        <w:spacing w:before="0" w:after="0" w:line="408" w:lineRule="exact"/>
        <w:ind w:left="0" w:right="0" w:firstLine="576"/>
        <w:jc w:val="left"/>
      </w:pPr>
      <w:r>
        <w:rPr/>
        <w:t xml:space="preserve">(i)(A) Is exempt from federal income taxation under 26 U.S.C. Sec. 501(c) of the federal internal revenue code as it exists on July 23, 2017; or</w:t>
      </w:r>
    </w:p>
    <w:p>
      <w:pPr>
        <w:spacing w:before="0" w:after="0" w:line="408" w:lineRule="exact"/>
        <w:ind w:left="0" w:right="0" w:firstLine="576"/>
        <w:jc w:val="left"/>
      </w:pPr>
      <w:r>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t xml:space="preserve">(ii) Has as its primary purpose the prevention of abuse, neglect, cruelty, exploitation, or homelessness of animals; and</w:t>
      </w:r>
    </w:p>
    <w:p>
      <w:pPr>
        <w:spacing w:before="0" w:after="0" w:line="408" w:lineRule="exact"/>
        <w:ind w:left="0" w:right="0" w:firstLine="576"/>
        <w:jc w:val="left"/>
      </w:pPr>
      <w:r>
        <w:rPr/>
        <w:t xml:space="preserve">(iii) Exclusively obtains dogs, cats, or other animals for placement that are:</w:t>
      </w:r>
    </w:p>
    <w:p>
      <w:pPr>
        <w:spacing w:before="0" w:after="0" w:line="408" w:lineRule="exact"/>
        <w:ind w:left="0" w:right="0" w:firstLine="576"/>
        <w:jc w:val="left"/>
      </w:pPr>
      <w:r>
        <w:rPr/>
        <w:t xml:space="preserve">(A) Stray or abandoned;</w:t>
      </w:r>
    </w:p>
    <w:p>
      <w:pPr>
        <w:spacing w:before="0" w:after="0" w:line="408" w:lineRule="exact"/>
        <w:ind w:left="0" w:right="0" w:firstLine="576"/>
        <w:jc w:val="left"/>
      </w:pPr>
      <w:r>
        <w:rPr/>
        <w:t xml:space="preserve">(B) Surrendered or relinquished by animal owners or caretakers;</w:t>
      </w:r>
    </w:p>
    <w:p>
      <w:pPr>
        <w:spacing w:before="0" w:after="0" w:line="408" w:lineRule="exact"/>
        <w:ind w:left="0" w:right="0" w:firstLine="576"/>
        <w:jc w:val="left"/>
      </w:pPr>
      <w:r>
        <w:rPr/>
        <w:t xml:space="preserve">(C) Transferred from other animal rescue organizations; or</w:t>
      </w:r>
    </w:p>
    <w:p>
      <w:pPr>
        <w:spacing w:before="0" w:after="0" w:line="408" w:lineRule="exact"/>
        <w:ind w:left="0" w:right="0" w:firstLine="576"/>
        <w:jc w:val="left"/>
      </w:pPr>
      <w:r>
        <w:rPr/>
        <w:t xml:space="preserve">(D) Born in the care of such nonprofit organization other than through intentional breeding by the nonprofit organization.</w:t>
      </w:r>
    </w:p>
    <w:p>
      <w:pPr>
        <w:spacing w:before="0" w:after="0" w:line="408" w:lineRule="exact"/>
        <w:ind w:left="0" w:right="0" w:firstLine="576"/>
        <w:jc w:val="left"/>
      </w:pPr>
      <w:r>
        <w:rPr/>
        <w:t xml:space="preserve">(d) "Animal rescue organization" means an animal care and control agency or an animal rescue group.</w:t>
      </w:r>
    </w:p>
    <w:p>
      <w:pPr>
        <w:spacing w:before="0" w:after="0" w:line="408" w:lineRule="exact"/>
        <w:ind w:left="0" w:right="0" w:firstLine="576"/>
        <w:jc w:val="left"/>
      </w:pPr>
      <w:r>
        <w:rPr>
          <w:u w:val="single"/>
        </w:rPr>
        <w:t xml:space="preserve">(e) "Senior living community" means any facility or campus operated by a person licensed or registered under chapter 18.20 or 18.390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This chapter does not apply to food, drinks, or meals furnished by a senior living community to tenants as part of a rental or residency agreement for which no separate charge is made, regardless of whether the tenant is a resident for purposes of chapter 18.20 or 18.390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16, 2023.</w:t>
      </w:r>
    </w:p>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857531bb62c546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313185c1ca43db" /><Relationship Type="http://schemas.openxmlformats.org/officeDocument/2006/relationships/footer" Target="/word/footer1.xml" Id="R857531bb62c546e7" /></Relationships>
</file>