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5560120fc89481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5295</w:t>
      </w:r>
    </w:p>
    <w:p>
      <w:pPr>
        <w:jc w:val="center"/>
        <w:spacing w:before="480" w:after="0" w:line="240"/>
      </w:pPr>
      <w:r>
        <w:t xml:space="preserve">Chapter </w:t>
      </w:r>
      <w:r>
        <w:rPr/>
        <w:t xml:space="preserve">41</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ACCOUNTS—ELIMINATING</w:t>
      </w:r>
    </w:p>
    <w:p>
      <w:pPr>
        <w:spacing w:before="720" w:after="240" w:line="240" w:lineRule="exact"/>
        <w:ind w:left="0" w:right="0" w:firstLine="0"/>
        <w:jc w:val="center"/>
      </w:pPr>
      <w:r>
        <w:t xml:space="preserve">EFFECTIVE DATE: </w:t>
      </w:r>
      <w:r>
        <w:rPr/>
        <w:t xml:space="preserve">July 1, 2023</w:t>
      </w:r>
      <w:r>
        <w:rPr>
          <w:rFonts w:ascii="Times New Roman" w:hAnsi="Times New Roman"/>
        </w:rPr>
        <w:t xml:space="preserve">—</w:t>
      </w:r>
      <w:r>
        <w:rPr/>
        <w:t xml:space="preserve">Except for section 4, which takes effect July 1, 2024; and section 5, which takes effect April 6,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15, 2023</w:t>
            </w:r>
          </w:p>
          <w:p>
            <w:pPr>
              <w:ind w:left="0" w:right="0" w:firstLine="360"/>
            </w:pPr>
            <w:r>
              <w:t xml:space="preserve">Yeas </w:t>
              <w:t xml:space="preserve">47</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24, 2023</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5295</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6, 2023 9:55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6,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5295</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Senators L. Wilson, Rolfes, and Gildon; by request of Office of Financial Management</w:t>
      </w:r>
    </w:p>
    <w:p/>
    <w:p>
      <w:r>
        <w:rPr>
          <w:t xml:space="preserve">Read first time 01/11/23.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eliminating accounts; amending RCW 43.84.092 and 43.84.092; decodifying RCW 43.99N.040; repealing RCW 13.40.466, 43.72.902, 43.83.300, 43.83.310, 43.83.320, 43.83.370, and 70A.135.100; providing effective dates;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13</w:t>
      </w:r>
      <w:r>
        <w:rPr/>
        <w:t xml:space="preserve">.</w:t>
      </w:r>
      <w:r>
        <w:t xml:space="preserve">40</w:t>
      </w:r>
      <w:r>
        <w:rPr/>
        <w:t xml:space="preserve">.</w:t>
      </w:r>
      <w:r>
        <w:t xml:space="preserve">466</w:t>
      </w:r>
      <w:r>
        <w:rPr/>
        <w:t xml:space="preserve"> (Reinvesting in youth account) and 2017 3rd sp.s. c 6 s 619, 2013 2nd sp.s. c 4 s 953, &amp; 2006 c 304 s 4;</w:t>
      </w:r>
    </w:p>
    <w:p>
      <w:pPr>
        <w:spacing w:before="0" w:after="0" w:line="408" w:lineRule="exact"/>
        <w:ind w:left="0" w:right="0" w:firstLine="576"/>
        <w:jc w:val="left"/>
      </w:pPr>
      <w:r>
        <w:t xml:space="preserve">(2) </w:t>
      </w:r>
      <w:r>
        <w:rPr/>
        <w:t xml:space="preserve">RCW </w:t>
      </w:r>
      <w:r>
        <w:t xml:space="preserve">43</w:t>
      </w:r>
      <w:r>
        <w:rPr/>
        <w:t xml:space="preserve">.</w:t>
      </w:r>
      <w:r>
        <w:t xml:space="preserve">72</w:t>
      </w:r>
      <w:r>
        <w:rPr/>
        <w:t xml:space="preserve">.</w:t>
      </w:r>
      <w:r>
        <w:t xml:space="preserve">902</w:t>
      </w:r>
      <w:r>
        <w:rPr/>
        <w:t xml:space="preserve"> (Public health services account) and 2001 2nd sp.s. c 7 s 916, 2000 2nd sp.s. c 1 s 913, 1995 c 43 s 12, &amp; 1993 c 492 s 470;</w:t>
      </w:r>
    </w:p>
    <w:p>
      <w:pPr>
        <w:spacing w:before="0" w:after="0" w:line="408" w:lineRule="exact"/>
        <w:ind w:left="0" w:right="0" w:firstLine="576"/>
        <w:jc w:val="left"/>
      </w:pPr>
      <w:r>
        <w:t xml:space="preserve">(3) </w:t>
      </w:r>
      <w:r>
        <w:rPr/>
        <w:t xml:space="preserve">RCW </w:t>
      </w:r>
      <w:r>
        <w:t xml:space="preserve">43</w:t>
      </w:r>
      <w:r>
        <w:rPr/>
        <w:t xml:space="preserve">.</w:t>
      </w:r>
      <w:r>
        <w:t xml:space="preserve">83</w:t>
      </w:r>
      <w:r>
        <w:rPr/>
        <w:t xml:space="preserve">.</w:t>
      </w:r>
      <w:r>
        <w:t xml:space="preserve">300</w:t>
      </w:r>
      <w:r>
        <w:rPr/>
        <w:t xml:space="preserve"> (State higher education construction account) and 2015 1st sp.s. c 4 s 25, 1991 sp.s. c 13 s 45, 1985 c 57 s 11, &amp; 1973 1st ex.s. c 135 s 2;</w:t>
      </w:r>
    </w:p>
    <w:p>
      <w:pPr>
        <w:spacing w:before="0" w:after="0" w:line="408" w:lineRule="exact"/>
        <w:ind w:left="0" w:right="0" w:firstLine="576"/>
        <w:jc w:val="left"/>
      </w:pPr>
      <w:r>
        <w:t xml:space="preserve">(4) </w:t>
      </w:r>
      <w:r>
        <w:rPr/>
        <w:t xml:space="preserve">RCW </w:t>
      </w:r>
      <w:r>
        <w:t xml:space="preserve">43</w:t>
      </w:r>
      <w:r>
        <w:rPr/>
        <w:t xml:space="preserve">.</w:t>
      </w:r>
      <w:r>
        <w:t xml:space="preserve">83</w:t>
      </w:r>
      <w:r>
        <w:rPr/>
        <w:t xml:space="preserve">.</w:t>
      </w:r>
      <w:r>
        <w:t xml:space="preserve">310</w:t>
      </w:r>
      <w:r>
        <w:rPr/>
        <w:t xml:space="preserve"> (Higher education construction account) and 2015 1st sp.s. c 4 s 26, 1991 sp.s. c 13 s 8, 1985 c 57 s 13, &amp; 1979 ex.s. c 253 s 4;</w:t>
      </w:r>
    </w:p>
    <w:p>
      <w:pPr>
        <w:spacing w:before="0" w:after="0" w:line="408" w:lineRule="exact"/>
        <w:ind w:left="0" w:right="0" w:firstLine="576"/>
        <w:jc w:val="left"/>
      </w:pPr>
      <w:r>
        <w:t xml:space="preserve">(5) </w:t>
      </w:r>
      <w:r>
        <w:rPr/>
        <w:t xml:space="preserve">RCW </w:t>
      </w:r>
      <w:r>
        <w:t xml:space="preserve">43</w:t>
      </w:r>
      <w:r>
        <w:rPr/>
        <w:t xml:space="preserve">.</w:t>
      </w:r>
      <w:r>
        <w:t xml:space="preserve">83</w:t>
      </w:r>
      <w:r>
        <w:rPr/>
        <w:t xml:space="preserve">.</w:t>
      </w:r>
      <w:r>
        <w:t xml:space="preserve">320</w:t>
      </w:r>
      <w:r>
        <w:rPr/>
        <w:t xml:space="preserve"> (Higher education reimbursable short-term bond account) and 2015 1st sp.s. c 4 s 41, 2012 c 198 s 4, 1989 1st ex.s. c 14 s 13, 1988 c 36 s 22, 1986 c 103 s 1, &amp; 1985 ex.s. c 4 s 2;</w:t>
      </w:r>
    </w:p>
    <w:p>
      <w:pPr>
        <w:spacing w:before="0" w:after="0" w:line="408" w:lineRule="exact"/>
        <w:ind w:left="0" w:right="0" w:firstLine="576"/>
        <w:jc w:val="left"/>
      </w:pPr>
      <w:r>
        <w:t xml:space="preserve">(6) </w:t>
      </w:r>
      <w:r>
        <w:rPr/>
        <w:t xml:space="preserve">RCW </w:t>
      </w:r>
      <w:r>
        <w:t xml:space="preserve">43</w:t>
      </w:r>
      <w:r>
        <w:rPr/>
        <w:t xml:space="preserve">.</w:t>
      </w:r>
      <w:r>
        <w:t xml:space="preserve">83</w:t>
      </w:r>
      <w:r>
        <w:rPr/>
        <w:t xml:space="preserve">.</w:t>
      </w:r>
      <w:r>
        <w:t xml:space="preserve">370</w:t>
      </w:r>
      <w:r>
        <w:rPr/>
        <w:t xml:space="preserve"> (Fisheries capital projects account) and 2015 1st sp.s. c 4 s 37 &amp; 1975-'76 2nd ex.s. c 132 s 4; and</w:t>
      </w:r>
    </w:p>
    <w:p>
      <w:pPr>
        <w:spacing w:before="0" w:after="0" w:line="408" w:lineRule="exact"/>
        <w:ind w:left="0" w:right="0" w:firstLine="576"/>
        <w:jc w:val="left"/>
      </w:pPr>
      <w:r>
        <w:t xml:space="preserve">(7) </w:t>
      </w:r>
      <w:r>
        <w:rPr/>
        <w:t xml:space="preserve">RCW </w:t>
      </w:r>
      <w:r>
        <w:t xml:space="preserve">70A</w:t>
      </w:r>
      <w:r>
        <w:rPr/>
        <w:t xml:space="preserve">.</w:t>
      </w:r>
      <w:r>
        <w:t xml:space="preserve">135</w:t>
      </w:r>
      <w:r>
        <w:rPr/>
        <w:t xml:space="preserve">.</w:t>
      </w:r>
      <w:r>
        <w:t xml:space="preserve">100</w:t>
      </w:r>
      <w:r>
        <w:rPr/>
        <w:t xml:space="preserve"> (Water quality capital account</w:t>
      </w:r>
      <w:r>
        <w:rPr>
          <w:rFonts w:ascii="Times New Roman" w:hAnsi="Times New Roman"/>
        </w:rPr>
        <w:t xml:space="preserve">—</w:t>
      </w:r>
      <w:r>
        <w:rPr/>
        <w:t xml:space="preserve">Expenditures) and 2020 c 20 s 1381, 2010 1st sp.s. c 37 s 948, &amp; 2007 c 233 s 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99N</w:t>
      </w:r>
      <w:r>
        <w:rPr/>
        <w:t xml:space="preserve">.</w:t>
      </w:r>
      <w:r>
        <w:t xml:space="preserve">040</w:t>
      </w:r>
      <w:r>
        <w:rPr/>
        <w:t xml:space="preserve"> (Stadium and exhibition center construction account) is decodified.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2022 c 182 s 403 are each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ambulance transport fund,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ferry bond retirement fund, the fish, wildlife, and conservation account, the freight mobility investment account, the freight mobility multimodal account, the grade crossing protective fund, </w:t>
      </w:r>
      <w:r>
        <w:t>((</w:t>
      </w:r>
      <w:r>
        <w:rPr>
          <w:strike/>
        </w:rPr>
        <w:t xml:space="preserve">the public health services account, the state higher education construction account, the higher education construction account,</w:t>
      </w:r>
      <w:r>
        <w:t>))</w:t>
      </w:r>
      <w:r>
        <w:rPr/>
        <w:t xml:space="preserve"> the higher education retirement plan supplemental benefit fund, the highway bond retirement fund, the highway infrastructure account, the highway safety fund, the hospital safety net assessment fund,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University of Washington bond retirement fund, the University of Washington building account, the voluntary cleanup account, the volunteer firefighters' and reserve officers'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2022 c 182 s 404 are each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ferry bond retirement fund, the fish, wildlife, and conservation account, the freight mobility investment account, the freight mobility multimodal account, the grade crossing protective fund, </w:t>
      </w:r>
      <w:r>
        <w:t>((</w:t>
      </w:r>
      <w:r>
        <w:rPr>
          <w:strike/>
        </w:rPr>
        <w:t xml:space="preserve">the public health services account, the state higher education construction account, the higher education construction account,</w:t>
      </w:r>
      <w:r>
        <w:t>))</w:t>
      </w:r>
      <w:r>
        <w:rPr/>
        <w:t xml:space="preserve"> the higher education retirement plan supplemental benefit fund, the highway bond retirement fund, the highway infrastructure account, the highway safety fund, the hospital safety net assessment fund,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University of Washington bond retirement fund, the University of Washington building account, the voluntary cleanup account, the volunteer firefighters' and reserve officers'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in subsections (2) and (3) of this section, on or before June 30, 2023, any residual balance remaining in each account repealed in section 1 of this act shall be transferred to the state general fund.</w:t>
      </w:r>
    </w:p>
    <w:p>
      <w:pPr>
        <w:spacing w:before="0" w:after="0" w:line="408" w:lineRule="exact"/>
        <w:ind w:left="0" w:right="0" w:firstLine="576"/>
        <w:jc w:val="left"/>
      </w:pPr>
      <w:r>
        <w:rPr/>
        <w:t xml:space="preserve">(2) On or before June 30, 2023, any residual balance remaining in the water quality capital account shall be transferred to the salmon recovery account.</w:t>
      </w:r>
    </w:p>
    <w:p>
      <w:pPr>
        <w:spacing w:before="0" w:after="0" w:line="408" w:lineRule="exact"/>
        <w:ind w:left="0" w:right="0" w:firstLine="576"/>
        <w:jc w:val="left"/>
      </w:pPr>
      <w:r>
        <w:rPr/>
        <w:t xml:space="preserve">(3) On or before June 30, 2023, any residual balance remaining in the higher education construction account and the state higher education construction account shall be transferred to the community and technical college capital projects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for sections 4 and 5 of this act, this act is necessary for the immediate preservation of the public peace, health, or safety, or support of the state government and its existing public institutions, and takes effect July 1, 2023.</w:t>
      </w:r>
    </w:p>
    <w:p>
      <w:pPr>
        <w:spacing w:before="0" w:after="0" w:line="408" w:lineRule="exact"/>
        <w:ind w:left="0" w:right="0" w:firstLine="576"/>
        <w:jc w:val="left"/>
      </w:pPr>
      <w:r>
        <w:rPr/>
        <w:t xml:space="preserve">(2) Section 4 of this act takes effect July 1, 2024.</w:t>
      </w:r>
    </w:p>
    <w:p>
      <w:pPr>
        <w:spacing w:before="0" w:after="0" w:line="408" w:lineRule="exact"/>
        <w:ind w:left="0" w:right="0" w:firstLine="576"/>
        <w:jc w:val="left"/>
      </w:pPr>
      <w:r>
        <w:rPr/>
        <w:t xml:space="preserve">(3) Section 5 of this act is necessary for the immediate preservation of the public peace, health, or safety, or support of the state government and its existing public institutions, and takes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expires July 1, 2024.</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15, 2023.</w:t>
      </w:r>
    </w:p>
    <w:p>
      <w:pPr>
        <w:spacing w:before="0" w:after="0" w:line="408" w:lineRule="exact"/>
        <w:ind w:left="0" w:right="0" w:firstLine="576"/>
        <w:jc w:val="left"/>
      </w:pPr>
      <w:r>
        <w:rPr/>
        <w:t xml:space="preserve">Passed by the House March 24, 2023.</w:t>
      </w:r>
    </w:p>
    <w:p>
      <w:pPr>
        <w:spacing w:before="0" w:after="0" w:line="408" w:lineRule="exact"/>
        <w:ind w:left="0" w:right="0" w:firstLine="576"/>
        <w:jc w:val="left"/>
      </w:pPr>
      <w:r>
        <w:rPr/>
        <w:t xml:space="preserve">Approved by the Governor April 6, 2023.</w:t>
      </w:r>
    </w:p>
    <w:p>
      <w:pPr>
        <w:spacing w:before="0" w:after="0" w:line="408" w:lineRule="exact"/>
        <w:ind w:left="0" w:right="0" w:firstLine="576"/>
        <w:jc w:val="left"/>
      </w:pPr>
      <w:r>
        <w:rPr/>
        <w:t xml:space="preserve">Filed in Office of Secretary of State April 6, 2023.</w:t>
      </w:r>
    </w:p>
    <w:sectPr>
      <w:pgNumType w:start="1"/>
      <w:footerReference xmlns:r="http://schemas.openxmlformats.org/officeDocument/2006/relationships" r:id="R0427cb8e2b6742ef"/>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5295.SL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0a8d5623baa4bb4" /><Relationship Type="http://schemas.openxmlformats.org/officeDocument/2006/relationships/footer" Target="/word/footer1.xml" Id="R0427cb8e2b6742ef" /></Relationships>
</file>