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5ba43540c34e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5481</w:t>
      </w:r>
    </w:p>
    <w:p>
      <w:pPr>
        <w:jc w:val="center"/>
        <w:spacing w:before="480" w:after="0" w:line="240"/>
      </w:pPr>
      <w:r>
        <w:t xml:space="preserve">Chapter </w:t>
      </w:r>
      <w:r>
        <w:rPr/>
        <w:t xml:space="preserve">212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UNIFORM TELEHEALTH ACT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5481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Cleveland and Pedersen; by request of Uniform Law Commission)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law commission's uniform telehealth act; amending RCW 28B.20.830; adding a new chapter to Title 18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"Disciplining authority" means an entity to which a state has granted the authority to license, certify, or discipline individuals who provide health care.</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"Health care" means care, treatment, or a service or procedure, to maintain, monitor, diagnose, or otherwise affect an individual's physical or behavioral health, injury, or condition.</w:t>
      </w:r>
    </w:p>
    <w:p>
      <w:pPr>
        <w:spacing w:before="0" w:after="0" w:line="408" w:lineRule="exact"/>
        <w:ind w:left="0" w:right="0" w:firstLine="576"/>
        <w:jc w:val="left"/>
      </w:pPr>
      <w:r>
        <w:rPr/>
        <w:t xml:space="preserve">(4)(a) "Health care practitioner" means:</w:t>
      </w:r>
    </w:p>
    <w:p>
      <w:pPr>
        <w:spacing w:before="0" w:after="0" w:line="408" w:lineRule="exact"/>
        <w:ind w:left="0" w:right="0" w:firstLine="576"/>
        <w:jc w:val="left"/>
      </w:pPr>
      <w:r>
        <w:rPr/>
        <w:t xml:space="preserve">(i) A physician licensed under chapter 18.71 RCW;</w:t>
      </w:r>
    </w:p>
    <w:p>
      <w:pPr>
        <w:spacing w:before="0" w:after="0" w:line="408" w:lineRule="exact"/>
        <w:ind w:left="0" w:right="0" w:firstLine="576"/>
        <w:jc w:val="left"/>
      </w:pPr>
      <w:r>
        <w:rPr/>
        <w:t xml:space="preserve">(ii) An osteopathic physician or surgeon licensed under chapter 18.57 RCW;</w:t>
      </w:r>
    </w:p>
    <w:p>
      <w:pPr>
        <w:spacing w:before="0" w:after="0" w:line="408" w:lineRule="exact"/>
        <w:ind w:left="0" w:right="0" w:firstLine="576"/>
        <w:jc w:val="left"/>
      </w:pPr>
      <w:r>
        <w:rPr/>
        <w:t xml:space="preserve">(iii) A podiatric physician and surgeon licensed under chapter 18.22 RCW;</w:t>
      </w:r>
    </w:p>
    <w:p>
      <w:pPr>
        <w:spacing w:before="0" w:after="0" w:line="408" w:lineRule="exact"/>
        <w:ind w:left="0" w:right="0" w:firstLine="576"/>
        <w:jc w:val="left"/>
      </w:pPr>
      <w:r>
        <w:rPr/>
        <w:t xml:space="preserve">(iv) An advanced registered nurse practitioner licensed under chapter 18.79 RCW;</w:t>
      </w:r>
    </w:p>
    <w:p>
      <w:pPr>
        <w:spacing w:before="0" w:after="0" w:line="408" w:lineRule="exact"/>
        <w:ind w:left="0" w:right="0" w:firstLine="576"/>
        <w:jc w:val="left"/>
      </w:pPr>
      <w:r>
        <w:rPr/>
        <w:t xml:space="preserve">(v) A naturopath licensed under chapter 18.36A RCW;</w:t>
      </w:r>
    </w:p>
    <w:p>
      <w:pPr>
        <w:spacing w:before="0" w:after="0" w:line="408" w:lineRule="exact"/>
        <w:ind w:left="0" w:right="0" w:firstLine="576"/>
        <w:jc w:val="left"/>
      </w:pPr>
      <w:r>
        <w:rPr/>
        <w:t xml:space="preserve">(vi) A physician assistant licensed under chapter 18.71A RCW; or</w:t>
      </w:r>
    </w:p>
    <w:p>
      <w:pPr>
        <w:spacing w:before="0" w:after="0" w:line="408" w:lineRule="exact"/>
        <w:ind w:left="0" w:right="0" w:firstLine="576"/>
        <w:jc w:val="left"/>
      </w:pPr>
      <w:r>
        <w:rPr/>
        <w:t xml:space="preserve">(vii) A person who is otherwise authorized to practice a profession regulated under the authority of RCW 18.130.040 to provide health care in this state, to the extent the profession's scope of practice includes health care that can be provided through telehealth.</w:t>
      </w:r>
    </w:p>
    <w:p>
      <w:pPr>
        <w:spacing w:before="0" w:after="0" w:line="408" w:lineRule="exact"/>
        <w:ind w:left="0" w:right="0" w:firstLine="576"/>
        <w:jc w:val="left"/>
      </w:pPr>
      <w:r>
        <w:rPr/>
        <w:t xml:space="preserve">(b) "Health care practitioner" does not include a veterinarian licensed under chapter 18.92 RCW.</w:t>
      </w:r>
    </w:p>
    <w:p>
      <w:pPr>
        <w:spacing w:before="0" w:after="0" w:line="408" w:lineRule="exact"/>
        <w:ind w:left="0" w:right="0" w:firstLine="576"/>
        <w:jc w:val="left"/>
      </w:pPr>
      <w:r>
        <w:rPr/>
        <w:t xml:space="preserve">(5) "Professional practice standard" includes:</w:t>
      </w:r>
    </w:p>
    <w:p>
      <w:pPr>
        <w:spacing w:before="0" w:after="0" w:line="408" w:lineRule="exact"/>
        <w:ind w:left="0" w:right="0" w:firstLine="576"/>
        <w:jc w:val="left"/>
      </w:pPr>
      <w:r>
        <w:rPr/>
        <w:t xml:space="preserve">(a) A standard of care;</w:t>
      </w:r>
    </w:p>
    <w:p>
      <w:pPr>
        <w:spacing w:before="0" w:after="0" w:line="408" w:lineRule="exact"/>
        <w:ind w:left="0" w:right="0" w:firstLine="576"/>
        <w:jc w:val="left"/>
      </w:pPr>
      <w:r>
        <w:rPr/>
        <w:t xml:space="preserve">(b) A standard of professional ethics; and</w:t>
      </w:r>
    </w:p>
    <w:p>
      <w:pPr>
        <w:spacing w:before="0" w:after="0" w:line="408" w:lineRule="exact"/>
        <w:ind w:left="0" w:right="0" w:firstLine="576"/>
        <w:jc w:val="left"/>
      </w:pPr>
      <w:r>
        <w:rPr/>
        <w:t xml:space="preserve">(c) A practice requirement imposed by a disciplining authority.</w:t>
      </w:r>
    </w:p>
    <w:p>
      <w:pPr>
        <w:spacing w:before="0" w:after="0" w:line="408" w:lineRule="exact"/>
        <w:ind w:left="0" w:right="0" w:firstLine="576"/>
        <w:jc w:val="left"/>
      </w:pPr>
      <w:r>
        <w:rPr/>
        <w:t xml:space="preserve">(6) "Scope of practice" means the extent of a health care practitioner's authority to provide health care.</w:t>
      </w:r>
    </w:p>
    <w:p>
      <w:pPr>
        <w:spacing w:before="0" w:after="0" w:line="408" w:lineRule="exact"/>
        <w:ind w:left="0" w:right="0" w:firstLine="576"/>
        <w:jc w:val="left"/>
      </w:pPr>
      <w:r>
        <w:rPr/>
        <w:t xml:space="preserve">(7) "State" means a state of the United States, the District of Columbia, Puerto Rico, the United States Virgin Islands, or any other territory or possession subject to the jurisdiction of the United States. The term includes a federally recognized Indian tribe.</w:t>
      </w:r>
    </w:p>
    <w:p>
      <w:pPr>
        <w:spacing w:before="0" w:after="0" w:line="408" w:lineRule="exact"/>
        <w:ind w:left="0" w:right="0" w:firstLine="576"/>
        <w:jc w:val="left"/>
      </w:pPr>
      <w:r>
        <w:rPr/>
        <w:t xml:space="preserve">(8) "Telecommunication technology" means technology that supports communication through electronic means. The term is not limited to regulated technology or technology associated with a regulated industry.</w:t>
      </w:r>
    </w:p>
    <w:p>
      <w:pPr>
        <w:spacing w:before="0" w:after="0" w:line="408" w:lineRule="exact"/>
        <w:ind w:left="0" w:right="0" w:firstLine="576"/>
        <w:jc w:val="left"/>
      </w:pPr>
      <w:r>
        <w:rPr/>
        <w:t xml:space="preserve">(9) "Telehealth" includes telemedicine and means the use of synchronous or asynchronous telecommunication technology by a practitioner to provide health care to a patient at a different physical location than the practitioner. "Telehealth" does not include the use, in isolation, of email, instant messaging, text messaging, or fax.</w:t>
      </w:r>
    </w:p>
    <w:p>
      <w:pPr>
        <w:spacing w:before="0" w:after="0" w:line="408" w:lineRule="exact"/>
        <w:ind w:left="0" w:right="0" w:firstLine="576"/>
        <w:jc w:val="left"/>
      </w:pPr>
      <w:r>
        <w:rPr/>
        <w:t xml:space="preserve">(10) "Telehealth services" means health care provided through telehealth.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to the provision of telehealth services to a patient located in this state.</w:t>
      </w:r>
    </w:p>
    <w:p>
      <w:pPr>
        <w:spacing w:before="0" w:after="0" w:line="408" w:lineRule="exact"/>
        <w:ind w:left="0" w:right="0" w:firstLine="576"/>
        <w:jc w:val="left"/>
      </w:pPr>
      <w:r>
        <w:rPr/>
        <w:t xml:space="preserve">(2) This chapter does not apply to the provision of telehealth services to a patient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TELEHEALTH AUTHORIZATION.</w:t>
      </w:r>
      <w:r>
        <w:t xml:space="preserve">  </w:t>
      </w:r>
      <w:r>
        <w:rPr/>
        <w:t xml:space="preserve">(1) A health care practitioner may provide telehealth services to a patient located in this state if the services are consistent with the health care practitioner's scope of practice in this state, applicable professional practice standards in this state, and requirements and limitations of federal law and law of this state.</w:t>
      </w:r>
    </w:p>
    <w:p>
      <w:pPr>
        <w:spacing w:before="0" w:after="0" w:line="408" w:lineRule="exact"/>
        <w:ind w:left="0" w:right="0" w:firstLine="576"/>
        <w:jc w:val="left"/>
      </w:pPr>
      <w:r>
        <w:rPr/>
        <w:t xml:space="preserve">(2) This chapter does not authorize provision of health care otherwise regulated by federal law or law of this state, unless the provision of health care complies with the requirements, limitations, and prohibitions of the federal law or law of this state.</w:t>
      </w:r>
    </w:p>
    <w:p>
      <w:pPr>
        <w:spacing w:before="0" w:after="0" w:line="408" w:lineRule="exact"/>
        <w:ind w:left="0" w:right="0" w:firstLine="576"/>
        <w:jc w:val="left"/>
      </w:pPr>
      <w:r>
        <w:rPr/>
        <w:t xml:space="preserve">(3) A practitioner-patient relationship may be established through telehealth. A practitioner-patient relationship may not be established through email, instant messaging, text messaging, or fax.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PRACTICE STANDARD.</w:t>
      </w:r>
      <w:r>
        <w:t xml:space="preserve">  </w:t>
      </w:r>
      <w:r>
        <w:rPr/>
        <w:t xml:space="preserve">(1) A health care practitioner who provides telehealth services to a patient located in this state shall provide the services in compliance with the professional practice standards applicable to a health care practitioner who provides comparable in-person health care in this state. Professional practice standards and law applicable to the provision of health care in this state, including standards and law relating to prescribing medication or treatment, identity verification, documentation, informed consent, confidentiality, privacy, and security, apply to the provision of telehealth services in this state.</w:t>
      </w:r>
    </w:p>
    <w:p>
      <w:pPr>
        <w:spacing w:before="0" w:after="0" w:line="408" w:lineRule="exact"/>
        <w:ind w:left="0" w:right="0" w:firstLine="576"/>
        <w:jc w:val="left"/>
      </w:pPr>
      <w:r>
        <w:rPr/>
        <w:t xml:space="preserve">(2) A disciplining authority in this state shall not adopt or enforce a rule that establishes a different professional practice standard for telehealth services merely because the services are provided through telehealth or limits the telecommunication technology that may be used for telehealth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HEALTH CARE PRACTITIONER.</w:t>
      </w:r>
      <w:r>
        <w:t xml:space="preserve">  </w:t>
      </w:r>
      <w:r>
        <w:rPr/>
        <w:t xml:space="preserve">An out-of-state health care practitioner may provide telehealth services to a patient located in this state if the out-of-state health care practitioner:</w:t>
      </w:r>
    </w:p>
    <w:p>
      <w:pPr>
        <w:spacing w:before="0" w:after="0" w:line="408" w:lineRule="exact"/>
        <w:ind w:left="0" w:right="0" w:firstLine="576"/>
        <w:jc w:val="left"/>
      </w:pPr>
      <w:r>
        <w:rPr/>
        <w:t xml:space="preserve">(1) Holds a current license or certification required to provide health care in this state or is otherwise authorized to provide health care in this state, including through a multistate compact of which this state is a member; or</w:t>
      </w:r>
    </w:p>
    <w:p>
      <w:pPr>
        <w:spacing w:before="0" w:after="0" w:line="408" w:lineRule="exact"/>
        <w:ind w:left="0" w:right="0" w:firstLine="576"/>
        <w:jc w:val="left"/>
      </w:pPr>
      <w:r>
        <w:rPr/>
        <w:t xml:space="preserve">(2) Holds a license or certification in good standing in another state and provides the telehealth services:</w:t>
      </w:r>
    </w:p>
    <w:p>
      <w:pPr>
        <w:spacing w:before="0" w:after="0" w:line="408" w:lineRule="exact"/>
        <w:ind w:left="0" w:right="0" w:firstLine="576"/>
        <w:jc w:val="left"/>
      </w:pPr>
      <w:r>
        <w:rPr/>
        <w:t xml:space="preserve">(a) In the form of a consultation with a health care practitioner who has a practitioner-patient relationship with the patient and who remains responsible for diagnosing and treating the patient in the state;</w:t>
      </w:r>
    </w:p>
    <w:p>
      <w:pPr>
        <w:spacing w:before="0" w:after="0" w:line="408" w:lineRule="exact"/>
        <w:ind w:left="0" w:right="0" w:firstLine="576"/>
        <w:jc w:val="left"/>
      </w:pPr>
      <w:r>
        <w:rPr/>
        <w:t xml:space="preserve">(b) In the form of a specialty assessment, diagnosis, or recommendation for treatment. This does not include the provision of treatment; or</w:t>
      </w:r>
    </w:p>
    <w:p>
      <w:pPr>
        <w:spacing w:before="0" w:after="0" w:line="408" w:lineRule="exact"/>
        <w:ind w:left="0" w:right="0" w:firstLine="576"/>
        <w:jc w:val="left"/>
      </w:pPr>
      <w:r>
        <w:rPr/>
        <w:t xml:space="preserve">(c) In the form of follow up by a primary care practitioner, mental health practitioner, or recognized clinical specialist to maintain continuity of care with an established patient who is temporarily located in this state and received treatment in the state where the practitioner is located and licensed.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LOCATION OF CARE</w:t>
      </w:r>
      <w:r>
        <w:rPr>
          <w:rFonts w:ascii="Times New Roman" w:hAnsi="Times New Roman"/>
        </w:rPr>
        <w:t xml:space="preserve">—</w:t>
      </w:r>
      <w:r>
        <w:rPr/>
        <w:t xml:space="preserve">VENUE.</w:t>
      </w:r>
      <w:r>
        <w:t xml:space="preserve">  </w:t>
      </w:r>
      <w:r>
        <w:rPr/>
        <w:t xml:space="preserve">(1) The provision of a telehealth service under this chapter occurs at the patient's location at the time the service is provided.</w:t>
      </w:r>
    </w:p>
    <w:p>
      <w:pPr>
        <w:spacing w:before="0" w:after="0" w:line="408" w:lineRule="exact"/>
        <w:ind w:left="0" w:right="0" w:firstLine="576"/>
        <w:jc w:val="left"/>
      </w:pPr>
      <w:r>
        <w:rPr/>
        <w:t xml:space="preserve">(2) In a civil action arising out of a health care practitioner's provision of a telehealth service to a patient under this chapter, brought by the patient or the patient's personal representative, conservator, guardian, or a person entitled to bring a claim under the state's wrongful death statute, venue is proper in the patient's county of residence in this state or in another county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Disciplining authorities may adopt rules to administer, enforce, implement, or interpret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chapter, a court shall consider the promotion of uniformity of the law among jurisdictions that enact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shall be construed to require a health carrier as defined in RCW 48.43.005, a health plan offered under chapter 41.05 RCW, or medical assistance offered under chapter 74.09 RCW to reimburse for telehealth services that do not meet statutory requirements for reimbursement of telemedicine services.</w:t>
      </w:r>
    </w:p>
    <w:p>
      <w:pPr>
        <w:spacing w:before="0" w:after="0" w:line="408" w:lineRule="exact"/>
        <w:ind w:left="0" w:right="0" w:firstLine="576"/>
        <w:jc w:val="left"/>
      </w:pPr>
      <w:r>
        <w:rPr/>
        <w:t xml:space="preserve">(2) This chapter does not permit a health care practitioner to bill a patient directly for a telehealth service that is not a permissible telemedicine service under chapter 48.43, 41.05, or 74.09 RCW without receiving patient consent to be billed prior to providing the telehealth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2021 c 157 s 9 are each amended to read as follows:</w:t>
      </w:r>
    </w:p>
    <w:p>
      <w:pPr>
        <w:spacing w:before="0" w:after="0" w:line="408" w:lineRule="exact"/>
        <w:ind w:left="0" w:right="0" w:firstLine="576"/>
        <w:jc w:val="left"/>
      </w:pPr>
      <w:r>
        <w:rPr/>
        <w:t xml:space="preserve">(1) The collaborative for the advancement of </w:t>
      </w:r>
      <w:r>
        <w:t>((</w:t>
      </w:r>
      <w:r>
        <w:rPr>
          <w:strike/>
        </w:rPr>
        <w:t xml:space="preserve">telemedicine</w:t>
      </w:r>
      <w:r>
        <w:t>))</w:t>
      </w:r>
      <w:r>
        <w:rPr/>
        <w:t xml:space="preserve"> </w:t>
      </w:r>
      <w:r>
        <w:rPr>
          <w:u w:val="single"/>
        </w:rPr>
        <w:t xml:space="preserve">telehealth</w:t>
      </w:r>
      <w:r>
        <w:rPr/>
        <w:t xml:space="preserve"> is created to enhance the understanding and use of health services provided through </w:t>
      </w:r>
      <w:r>
        <w:t>((</w:t>
      </w:r>
      <w:r>
        <w:rPr>
          <w:strike/>
        </w:rPr>
        <w:t xml:space="preserve">telemedicine</w:t>
      </w:r>
      <w:r>
        <w:t>))</w:t>
      </w:r>
      <w:r>
        <w:rPr/>
        <w:t xml:space="preserve"> </w:t>
      </w:r>
      <w:r>
        <w:rPr>
          <w:u w:val="single"/>
        </w:rPr>
        <w:t xml:space="preserve">telehealth</w:t>
      </w:r>
      <w:r>
        <w:rPr/>
        <w:t xml:space="preserv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w:t>
      </w:r>
      <w:r>
        <w:t>((</w:t>
      </w:r>
      <w:r>
        <w:rPr>
          <w:strike/>
        </w:rPr>
        <w:t xml:space="preserve">telemedicine</w:t>
      </w:r>
      <w:r>
        <w:t>))</w:t>
      </w:r>
      <w:r>
        <w:rPr/>
        <w:t xml:space="preserve"> </w:t>
      </w:r>
      <w:r>
        <w:rPr>
          <w:u w:val="single"/>
        </w:rPr>
        <w:t xml:space="preserve">telehealth</w:t>
      </w:r>
      <w:r>
        <w:rPr/>
        <w:t xml:space="preserve"> best practices, guidelines, billing requirements, and fraud prevention developed by recognized medical and </w:t>
      </w:r>
      <w:r>
        <w:t>((</w:t>
      </w:r>
      <w:r>
        <w:rPr>
          <w:strike/>
        </w:rPr>
        <w:t xml:space="preserve">telemedicine</w:t>
      </w:r>
      <w:r>
        <w:t>))</w:t>
      </w:r>
      <w:r>
        <w:rPr/>
        <w:t xml:space="preserve"> </w:t>
      </w:r>
      <w:r>
        <w:rPr>
          <w:u w:val="single"/>
        </w:rPr>
        <w:t xml:space="preserve">telehealth</w:t>
      </w:r>
      <w:r>
        <w:rPr/>
        <w:t xml:space="preserv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w:t>
      </w:r>
      <w:r>
        <w:t>((</w:t>
      </w:r>
      <w:r>
        <w:rPr>
          <w:strike/>
        </w:rPr>
        <w:t xml:space="preserve">telemedicine</w:t>
      </w:r>
      <w:r>
        <w:t>))</w:t>
      </w:r>
      <w:r>
        <w:rPr/>
        <w:t xml:space="preserve"> </w:t>
      </w:r>
      <w:r>
        <w:rPr>
          <w:u w:val="single"/>
        </w:rPr>
        <w:t xml:space="preserve">telehealth</w:t>
      </w:r>
      <w:r>
        <w:rPr/>
        <w:t xml:space="preserv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collaborative shall study store and forward technology, with a focus on:</w:t>
      </w:r>
    </w:p>
    <w:p>
      <w:pPr>
        <w:spacing w:before="0" w:after="0" w:line="408" w:lineRule="exact"/>
        <w:ind w:left="0" w:right="0" w:firstLine="576"/>
        <w:jc w:val="left"/>
      </w:pPr>
      <w:r>
        <w:rPr/>
        <w:t xml:space="preserve">(a) Utilization;</w:t>
      </w:r>
    </w:p>
    <w:p>
      <w:pPr>
        <w:spacing w:before="0" w:after="0" w:line="408" w:lineRule="exact"/>
        <w:ind w:left="0" w:right="0" w:firstLine="576"/>
        <w:jc w:val="left"/>
      </w:pPr>
      <w:r>
        <w:rPr/>
        <w:t xml:space="preserve">(b) Whether store and forward technology should be paid for at parity with in-person services;</w:t>
      </w:r>
    </w:p>
    <w:p>
      <w:pPr>
        <w:spacing w:before="0" w:after="0" w:line="408" w:lineRule="exact"/>
        <w:ind w:left="0" w:right="0" w:firstLine="576"/>
        <w:jc w:val="left"/>
      </w:pPr>
      <w:r>
        <w:rPr/>
        <w:t xml:space="preserve">(c) The potential for store and forward technology to improve rural health outcomes in Washington state; and</w:t>
      </w:r>
    </w:p>
    <w:p>
      <w:pPr>
        <w:spacing w:before="0" w:after="0" w:line="408" w:lineRule="exact"/>
        <w:ind w:left="0" w:right="0" w:firstLine="576"/>
        <w:jc w:val="left"/>
      </w:pPr>
      <w:r>
        <w:rPr/>
        <w:t xml:space="preserve">(d) Ocular services.</w:t>
      </w:r>
    </w:p>
    <w:p>
      <w:pPr>
        <w:spacing w:before="0" w:after="0" w:line="408" w:lineRule="exact"/>
        <w:ind w:left="0" w:right="0" w:firstLine="576"/>
        <w:jc w:val="left"/>
      </w:pPr>
      <w:r>
        <w:rPr/>
        <w:t xml:space="preserve">(5) The meetings of the board shall be open public meetings, with meeting summaries available on a web page.</w:t>
      </w:r>
    </w:p>
    <w:p>
      <w:pPr>
        <w:spacing w:before="0" w:after="0" w:line="408" w:lineRule="exact"/>
        <w:ind w:left="0" w:right="0" w:firstLine="576"/>
        <w:jc w:val="left"/>
      </w:pPr>
      <w:r>
        <w:rPr/>
        <w:t xml:space="preserve">(6) The collaborative must study the need for an established patient/provider relationship before providing audio-only </w:t>
      </w:r>
      <w:r>
        <w:t>((</w:t>
      </w:r>
      <w:r>
        <w:rPr>
          <w:strike/>
        </w:rPr>
        <w:t xml:space="preserve">telemedicine</w:t>
      </w:r>
      <w:r>
        <w:t>))</w:t>
      </w:r>
      <w:r>
        <w:rPr/>
        <w:t xml:space="preserve"> </w:t>
      </w:r>
      <w:r>
        <w:rPr>
          <w:u w:val="single"/>
        </w:rPr>
        <w:t xml:space="preserve">telehealth</w:t>
      </w:r>
      <w:r>
        <w:rPr/>
        <w:t xml:space="preserve">, including considering what types of services may be provided without an established relationship. By December 1, 2021, the collaborative must submit a report to the legislature on its recommendations regarding the need for an established relationship for audio-only </w:t>
      </w:r>
      <w:r>
        <w:t>((</w:t>
      </w:r>
      <w:r>
        <w:rPr>
          <w:strike/>
        </w:rPr>
        <w:t xml:space="preserve">telemedicine</w:t>
      </w:r>
      <w:r>
        <w:t>))</w:t>
      </w:r>
      <w:r>
        <w:rPr/>
        <w:t xml:space="preserve"> </w:t>
      </w:r>
      <w:r>
        <w:rPr>
          <w:u w:val="single"/>
        </w:rPr>
        <w:t xml:space="preserve">telehealth</w:t>
      </w:r>
      <w:r>
        <w:rPr/>
        <w:t xml:space="preserve">.</w:t>
      </w:r>
    </w:p>
    <w:p>
      <w:pPr>
        <w:spacing w:before="0" w:after="0" w:line="408" w:lineRule="exact"/>
        <w:ind w:left="0" w:right="0" w:firstLine="576"/>
        <w:jc w:val="left"/>
      </w:pPr>
      <w:r>
        <w:rPr/>
        <w:t xml:space="preserve">(7) </w:t>
      </w:r>
      <w:r>
        <w:rPr>
          <w:u w:val="single"/>
        </w:rPr>
        <w:t xml:space="preserve">The collaborative must review the proposal authored by the uniform law commission for the state to implement a process for out-of-state health care providers to register with the disciplinary authority regulating their profession in this state allowing that provider to provide services through telehealth or store and forward technology to persons located in this state. By December 1, 2024, the collaborative must submit a report to the legislature on its recommendations regarding the proposal.</w:t>
      </w:r>
    </w:p>
    <w:p>
      <w:pPr>
        <w:spacing w:before="0" w:after="0" w:line="408" w:lineRule="exact"/>
        <w:ind w:left="0" w:right="0" w:firstLine="576"/>
        <w:jc w:val="left"/>
      </w:pPr>
      <w:r>
        <w:rPr>
          <w:u w:val="single"/>
        </w:rPr>
        <w:t xml:space="preserve">(8)</w:t>
      </w:r>
      <w:r>
        <w:rPr/>
        <w:t xml:space="preserve"> The future of the collaborative shall be reviewed by the legislature with consideration of ongoing technical assistance needs and opportunities. </w:t>
      </w:r>
      <w:r>
        <w:t>((</w:t>
      </w:r>
      <w:r>
        <w:rPr>
          <w:strike/>
        </w:rPr>
        <w:t xml:space="preserve">The collaborative terminates December 31, 2023.</w:t>
      </w:r>
      <w:r>
        <w:t>))</w:t>
      </w:r>
    </w:p>
    <w:p>
      <w:pPr>
        <w:spacing w:before="0" w:after="0" w:line="408" w:lineRule="exact"/>
        <w:ind w:left="0" w:right="0" w:firstLine="576"/>
        <w:jc w:val="left"/>
      </w:pPr>
      <w:r>
        <w:rPr>
          <w:u w:val="single"/>
        </w:rPr>
        <w:t xml:space="preserve">(9)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3e1d609137864f0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c04eb3c0b4e83" /><Relationship Type="http://schemas.openxmlformats.org/officeDocument/2006/relationships/footer" Target="/word/footer1.xml" Id="R3e1d609137864f02" /></Relationships>
</file>