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0f838328b4ee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5884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342</w:t>
      </w:r>
      <w:r>
        <w:t xml:space="preserve">, Laws of 2024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2024 Regular Session</w:t>
      </w:r>
    </w:p>
    <w:p>
      <w:pPr>
        <w:jc w:val="center"/>
        <w:spacing w:before="480" w:after="0" w:line="240"/>
      </w:pPr>
      <w:r>
        <w:rPr/>
        <w:t xml:space="preserve">ENVIRONMENTAL CRIMES—COURT-ORDERED RESTITUTION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June 6, 2024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31</w:t>
            </w:r>
            <w:r>
              <w:t xml:space="preserve">  Nays </w:t>
              <w:t xml:space="preserve">18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27,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58</w:t>
            </w:r>
            <w:r>
              <w:t xml:space="preserve">  Nays </w:t>
              <w:t xml:space="preserve">36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5884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SARAH BANNISTER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28, 2024 2:28 PM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29, 2024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5884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Trudeau, Pedersen, Dhingra, Hasegawa, Lovelett, Nobles, Saldaña, Salomon, Stanford, and Valdez</w:t>
      </w:r>
    </w:p>
    <w:p/>
    <w:p>
      <w:r>
        <w:rPr>
          <w:t xml:space="preserve">Prefiled 12/19/23.</w:t>
        </w:rPr>
      </w:r>
      <w:r>
        <w:rPr>
          <w:t xml:space="preserve">Read first time 01/08/24.  </w:t>
        </w:rPr>
      </w:r>
      <w:r>
        <w:rPr>
          <w:t xml:space="preserve">Referred to Committee on Environment, Energy &amp; Technology.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court-ordered restitution in environmental criminal cases; adding a new section to chapter 90.48 RCW; adding a new section to chapter 70A.15 RCW; adding a new section to chapter 70A.300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90</w:t>
      </w:r>
      <w:r>
        <w:rPr/>
        <w:t xml:space="preserve">.</w:t>
      </w:r>
      <w:r>
        <w:t xml:space="preserve">48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In determining restitution following a criminal conviction under this chapter or chapter 90.56 RCW, the court is authorized to order restitution for harm to natural resources or the environment.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70A</w:t>
      </w:r>
      <w:r>
        <w:rPr/>
        <w:t xml:space="preserve">.</w:t>
      </w:r>
      <w:r>
        <w:t xml:space="preserve">15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In determining restitution following a criminal conviction under this chapter, the court is authorized to order restitution for harm to natural resources or the environment.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70A</w:t>
      </w:r>
      <w:r>
        <w:rPr/>
        <w:t xml:space="preserve">.</w:t>
      </w:r>
      <w:r>
        <w:t xml:space="preserve">300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In determining restitution following a criminal conviction under this chapter, the court is authorized to order restitution for harm to natural resources or the environment.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1,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27,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28,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29, 2024.</w:t>
      </w:r>
    </w:p>
    <w:sectPr>
      <w:pgNumType w:start="1"/>
      <w:footerReference xmlns:r="http://schemas.openxmlformats.org/officeDocument/2006/relationships" r:id="Rb3d261631007440d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5884.SL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c3335924b4d13" /><Relationship Type="http://schemas.openxmlformats.org/officeDocument/2006/relationships/footer" Target="/word/footer1.xml" Id="Rb3d261631007440d" /></Relationships>
</file>