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b83effd3241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6047</w:t>
      </w:r>
    </w:p>
    <w:p>
      <w:pPr>
        <w:jc w:val="center"/>
        <w:spacing w:before="480" w:after="0" w:line="240"/>
      </w:pPr>
      <w:r>
        <w:t xml:space="preserve">Chapter </w:t>
      </w:r>
      <w:r>
        <w:rPr/>
        <w:t xml:space="preserve">277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OPEN PUBLIC MEETINGS ACT—GREENHOUSE GAS ALLOWANCE AUCTION BIDDING INFORMATION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92</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6047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6047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Warnick, Boehnke, and Short)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executive sessions under the open public meetings act in order to comply with the climate commitment act; reenacting and amending RCW 42.30.110;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climate commitment act requires some publicly owned natural gas and electric utilities and other government agencies to obtain greenhouse gas allowances to cover a portion of emissions. Because the allowance auctions must be carefully regulated to guard against market interference, market participants are strictly prohibited from disclosing any information about how they plan to participate in a specific auction. Investor-owned utilities, which are governed by a private board of directors, are able to keep this information confidential. In contrast, many public agencies are overseen by governing boards that are subject to the open public meetings act, which requires that deliberations be conducted in public. This act allows the governing body of a public agency to meet in executive session to consider the information necessary to comply with the climate commitment act's protection of all information necessary to participate in the greenhouse gas allowance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2022 c 153 s 13 and 2022 c 115 s 12 are each reenacted and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(p) To consider proprietary or confidential data collected or analyzed pursuant to chapter 70.405 RCW</w:t>
      </w:r>
      <w:r>
        <w:rPr>
          <w:u w:val="single"/>
        </w:rPr>
        <w:t xml:space="preserve">;</w:t>
      </w:r>
    </w:p>
    <w:p>
      <w:pPr>
        <w:spacing w:before="0" w:after="0" w:line="408" w:lineRule="exact"/>
        <w:ind w:left="0" w:right="0" w:firstLine="576"/>
        <w:jc w:val="left"/>
      </w:pPr>
      <w:r>
        <w:rPr>
          <w:u w:val="single"/>
        </w:rPr>
        <w:t xml:space="preserve">(q) To consider greenhouse gas allowance auction bidding information that is prohibited from release or disclosure under RCW 70A.65.100(8)</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The announced purpose of excluding the public must be entered into the minutes of the meeting required by RCW 42.30.035.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3931fe2859e7417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5157b3c2094d87" /><Relationship Type="http://schemas.openxmlformats.org/officeDocument/2006/relationships/footer" Target="/word/footer1.xml" Id="R3931fe2859e7417a" /></Relationships>
</file>