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2e0340b1244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6053</w:t>
      </w:r>
    </w:p>
    <w:p>
      <w:pPr>
        <w:jc w:val="center"/>
        <w:spacing w:before="480" w:after="0" w:line="240"/>
      </w:pPr>
      <w:r>
        <w:t xml:space="preserve">Chapter </w:t>
      </w:r>
      <w:r>
        <w:rPr/>
        <w:t xml:space="preserve">324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POSTSECONDARY EDUCATION—DATA SHARING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85</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Higher Education &amp; Workforce Development (originally sponsored by Senators Holy, Lovick, Mullet, Nguyen, Shewmake, Valdez, and C. Wilson; by request of Student Achievement Council)</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equitable access to postsecondary education by improving data sharing between the office of the superintendent of public instruction, the Washington student achievement council, and institutions of higher education; and amending RCW 28B.10.041 and 28A.150.515.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041</w:t>
      </w:r>
      <w:r>
        <w:rPr/>
        <w:t xml:space="preserve"> and 2023 c 406 s 1 are each amended to read as follows:</w:t>
      </w:r>
    </w:p>
    <w:p>
      <w:pPr>
        <w:spacing w:before="0" w:after="0" w:line="408" w:lineRule="exact"/>
        <w:ind w:left="0" w:right="0" w:firstLine="576"/>
        <w:jc w:val="left"/>
      </w:pPr>
      <w:r>
        <w:rPr/>
        <w:t xml:space="preserve">(1) </w:t>
      </w:r>
      <w:r>
        <w:t>((</w:t>
      </w:r>
      <w:r>
        <w:rPr>
          <w:strike/>
        </w:rPr>
        <w:t xml:space="preserve">Institutions</w:t>
      </w:r>
      <w:r>
        <w:t>))</w:t>
      </w:r>
      <w:r>
        <w:rPr/>
        <w:t xml:space="preserve"> </w:t>
      </w:r>
      <w:r>
        <w:rPr>
          <w:u w:val="single"/>
        </w:rPr>
        <w:t xml:space="preserve">The Washington student achievement council and institutions</w:t>
      </w:r>
      <w:r>
        <w:rPr/>
        <w:t xml:space="preserve"> of higher education must enter into data-sharing agreements with the office of the superintendent of public instruction to facilitate the transfer of high school student directory information collected under RCW 28A.150.515 for the purposes of informing Washington high school students of postsecondary </w:t>
      </w:r>
      <w:r>
        <w:rPr>
          <w:u w:val="single"/>
        </w:rPr>
        <w:t xml:space="preserve">financial aid and</w:t>
      </w:r>
      <w:r>
        <w:rPr/>
        <w:t xml:space="preserve"> educational opportunities available in the state.</w:t>
      </w:r>
    </w:p>
    <w:p>
      <w:pPr>
        <w:spacing w:before="0" w:after="0" w:line="408" w:lineRule="exact"/>
        <w:ind w:left="0" w:right="0" w:firstLine="576"/>
        <w:jc w:val="left"/>
      </w:pPr>
      <w:r>
        <w:rPr/>
        <w:t xml:space="preserve">(2) Data-sharing agreements entered into under this section must provide for the </w:t>
      </w:r>
      <w:r>
        <w:t>((</w:t>
      </w:r>
      <w:r>
        <w:rPr>
          <w:strike/>
        </w:rPr>
        <w:t xml:space="preserve">sharing of</w:t>
      </w:r>
      <w:r>
        <w:t>))</w:t>
      </w:r>
      <w:r>
        <w:rPr/>
        <w:t xml:space="preserve"> </w:t>
      </w:r>
      <w:r>
        <w:rPr>
          <w:u w:val="single"/>
        </w:rPr>
        <w:t xml:space="preserve">education research and data center to share</w:t>
      </w:r>
      <w:r>
        <w:rPr/>
        <w:t xml:space="preserve">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RCW 28A.150.515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w:t>
      </w:r>
      <w:r>
        <w:rPr>
          <w:u w:val="single"/>
        </w:rPr>
        <w:t xml:space="preserve">the Washington student achievement council and</w:t>
      </w:r>
      <w:r>
        <w:rPr/>
        <w:t xml:space="preserv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RCW 28A.150.515.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515</w:t>
      </w:r>
      <w:r>
        <w:rPr/>
        <w:t xml:space="preserve"> and 2023 c 406 s 2 are each amended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w:t>
      </w:r>
      <w:r>
        <w:rPr>
          <w:u w:val="single"/>
        </w:rPr>
        <w:t xml:space="preserve">the Washington student achievement council and</w:t>
      </w:r>
      <w:r>
        <w:rPr/>
        <w:t xml:space="preserve"> institutions of higher education in accordance with RCW 28B.10.041.</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RCW 28B.10.041(2)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RCW 28B.10.041; </w:t>
      </w:r>
      <w:r>
        <w:t>((</w:t>
      </w:r>
      <w:r>
        <w:rPr>
          <w:strike/>
        </w:rPr>
        <w:t xml:space="preserve">and</w:t>
      </w:r>
      <w:r>
        <w:t>))</w:t>
      </w:r>
    </w:p>
    <w:p>
      <w:pPr>
        <w:spacing w:before="0" w:after="0" w:line="408" w:lineRule="exact"/>
        <w:ind w:left="0" w:right="0" w:firstLine="576"/>
        <w:jc w:val="left"/>
      </w:pPr>
      <w:r>
        <w:rPr/>
        <w:t xml:space="preserve">(b) </w:t>
      </w:r>
      <w:r>
        <w:rPr>
          <w:u w:val="single"/>
        </w:rPr>
        <w:t xml:space="preserve">Providing information related to postsecondary financial aid and educational opportunities in accordance with RCW 28B.10.041; and</w:t>
      </w:r>
    </w:p>
    <w:p>
      <w:pPr>
        <w:spacing w:before="0" w:after="0" w:line="408" w:lineRule="exact"/>
        <w:ind w:left="0" w:right="0" w:firstLine="576"/>
        <w:jc w:val="left"/>
      </w:pPr>
      <w:r>
        <w:rPr>
          <w:u w:val="single"/>
        </w:rPr>
        <w:t xml:space="preserve">(c)</w:t>
      </w:r>
      <w:r>
        <w:rPr/>
        <w:t xml:space="preserve">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RCW 28B.10.041.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d65b8bcea03241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8ce2ed86c4167" /><Relationship Type="http://schemas.openxmlformats.org/officeDocument/2006/relationships/footer" Target="/word/footer1.xml" Id="Rd65b8bcea0324167" /></Relationships>
</file>