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018d88704448c1" /></Relationships>
</file>

<file path=word/document.xml><?xml version="1.0" encoding="utf-8"?>
<w:document xmlns:w="http://schemas.openxmlformats.org/wordprocessingml/2006/main">
  <w:body>
    <w:p>
      <w:r>
        <w:t>H-0197.1</w:t>
      </w:r>
    </w:p>
    <w:p>
      <w:pPr>
        <w:jc w:val="center"/>
      </w:pPr>
      <w:r>
        <w:t>_______________________________________________</w:t>
      </w:r>
    </w:p>
    <w:p/>
    <w:p>
      <w:pPr>
        <w:jc w:val="center"/>
      </w:pPr>
      <w:r>
        <w:rPr>
          <w:b/>
        </w:rPr>
        <w:t>HOUSE BILL 1037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Dent and Ybarra</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35.57.010 and 36.100.010.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2023 c 218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t xml:space="preserve">(f) The legislative authority of two or more contiguous towns or cities or the legislative authority of two or more contiguous towns or cities and the legislative authority of the county or counties in which the towns or cities are located, each of which participated in the creation of a public facilities district under (c) of this subsection, may create an additional public facilities district. Any previously created district may continue its full corporate existence and activities notwithstanding the creation and existence of an additional district within the same geographic area. A public facilities district formed under this subsection (1)(f) must be created prior to July 1, 2026. The creation of a public facilities district under this subsection does not require all of the original participating towns, cities, or counties that created a public facilities district under (c) of this subsection to participate in the formation of the additional public facilities district under this subsection.</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w:t>
      </w:r>
      <w:r>
        <w:rPr>
          <w:u w:val="single"/>
        </w:rPr>
        <w:t xml:space="preserve">, unless the agreement provides for only a portion of the unincorporated areas of the county or counties be included within the district, in which case only the designated portions are included</w:t>
      </w:r>
      <w:r>
        <w:rPr/>
        <w:t xml:space="preserve">. The boundaries do not include incorporated towns or cities that are not parties to the agreement for the creation and joint operation of the district.</w:t>
      </w:r>
    </w:p>
    <w:p>
      <w:pPr>
        <w:spacing w:before="0" w:after="0" w:line="408" w:lineRule="exact"/>
        <w:ind w:left="0" w:right="0" w:firstLine="576"/>
        <w:jc w:val="left"/>
      </w:pPr>
      <w:r>
        <w:rPr/>
        <w:t xml:space="preserve">(3)(a) A public facilities district created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w:t>
      </w:r>
      <w:r>
        <w:rPr>
          <w:u w:val="single"/>
        </w:rPr>
        <w:t xml:space="preserve">(i)</w:t>
      </w:r>
      <w:r>
        <w:rPr/>
        <w:t xml:space="preserve"> A public facilities district created by a town or city, or a contiguous group of towns or cities, and a contiguous county or the county or counties in which they are located </w:t>
      </w:r>
      <w:r>
        <w:rPr>
          <w:u w:val="single"/>
        </w:rPr>
        <w:t xml:space="preserve">that includes the entirety of the county or counties within the boundary of the district</w:t>
      </w:r>
      <w:r>
        <w:rPr/>
        <w:t xml:space="preserve">, must be governed by a board of directors consisting of seven members selected as follows: </w:t>
      </w:r>
      <w:r>
        <w:t>((</w:t>
      </w:r>
      <w:r>
        <w:rPr>
          <w:strike/>
        </w:rPr>
        <w:t xml:space="preserve">(i)</w:t>
      </w:r>
      <w:r>
        <w:t>))</w:t>
      </w:r>
      <w:r>
        <w:rPr/>
        <w:t xml:space="preserve"> </w:t>
      </w:r>
      <w:r>
        <w:rPr>
          <w:u w:val="single"/>
        </w:rPr>
        <w:t xml:space="preserve">(A)</w:t>
      </w:r>
      <w:r>
        <w:rPr/>
        <w:t xml:space="preserve"> Three members appointed by the legislative authorities of the cities, towns, and county; and </w:t>
      </w:r>
      <w:r>
        <w:t>((</w:t>
      </w:r>
      <w:r>
        <w:rPr>
          <w:strike/>
        </w:rPr>
        <w:t xml:space="preserve">(ii)</w:t>
      </w:r>
      <w:r>
        <w:t>))</w:t>
      </w:r>
      <w:r>
        <w:rPr/>
        <w:t xml:space="preserve"> </w:t>
      </w:r>
      <w:r>
        <w:rPr>
          <w:u w:val="single"/>
        </w:rPr>
        <w:t xml:space="preserve">(B)</w:t>
      </w:r>
      <w:r>
        <w:rPr/>
        <w:t xml:space="preserve"> four members appointed by the legislative authorities of the cities, towns, and county based on recommendations from local organizations. The members appointed under (c)(i)</w:t>
      </w:r>
      <w:r>
        <w:rPr>
          <w:u w:val="single"/>
        </w:rPr>
        <w:t xml:space="preserve">(A)</w:t>
      </w:r>
      <w:r>
        <w:rPr/>
        <w:t xml:space="preserve"> of this subsection shall not be members of the legislative authorities of the cities, towns, or county. The members appointed under (c)</w:t>
      </w:r>
      <w:r>
        <w:t>((</w:t>
      </w:r>
      <w:r>
        <w:rPr>
          <w:strike/>
        </w:rPr>
        <w:t xml:space="preserve">(ii)</w:t>
      </w:r>
      <w:r>
        <w:t>))</w:t>
      </w:r>
      <w:r>
        <w:rPr>
          <w:u w:val="single"/>
        </w:rPr>
        <w:t xml:space="preserve">(i)(B)</w:t>
      </w:r>
      <w:r>
        <w:rPr/>
        <w:t xml:space="preserve">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u w:val="single"/>
        </w:rPr>
        <w:t xml:space="preserve">(ii) A public facilities district created by a town or city, or a contiguous group of towns or cities, and a contiguous county or the county or counties in which they are located that includes less than the entirety of the unincorporated county or counties within the boundaries of the district, must be governed by a board of directors consisting of a minimum of seven members selected as follows: (A) Each city, town, or county's legislative authority may appoint one elected official from its jurisdiction; and (B) four members appointed by the legislative authorities of the cities, towns, and county based on recommendations from local organizations.</w:t>
      </w:r>
    </w:p>
    <w:p>
      <w:pPr>
        <w:spacing w:before="0" w:after="0" w:line="408" w:lineRule="exact"/>
        <w:ind w:left="0" w:right="0" w:firstLine="576"/>
        <w:jc w:val="left"/>
      </w:pPr>
      <w:r>
        <w:rPr>
          <w:u w:val="single"/>
        </w:rPr>
        <w:t xml:space="preserve">(iii) The members appointed under (c)(ii)(B)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serve four-year terms. Of the initial members, one must be appointed for a one-year term, one must be appointed for a two year term, one must be appointed for a three-year term, and the remainder must be appointed for four-year terms.</w:t>
      </w:r>
    </w:p>
    <w:p>
      <w:pPr>
        <w:spacing w:before="0" w:after="0" w:line="408" w:lineRule="exact"/>
        <w:ind w:left="0" w:right="0" w:firstLine="576"/>
        <w:jc w:val="left"/>
      </w:pPr>
      <w:r>
        <w:rPr/>
        <w:t xml:space="preserve">(d)(i) A public facilities district created under subsection (1)(e) of this section must provide, in the agreement providing for its creation and operation, that the district must be governed by an odd-numbered board of directors of not more than nine members who are also members of the legislative authorities that created the public facilities district or of the governing boards of the public facilities districts previously created by those legislative authorities, or both.</w:t>
      </w:r>
    </w:p>
    <w:p>
      <w:pPr>
        <w:spacing w:before="0" w:after="0" w:line="408" w:lineRule="exact"/>
        <w:ind w:left="0" w:right="0" w:firstLine="576"/>
        <w:jc w:val="left"/>
      </w:pPr>
      <w:r>
        <w:rPr/>
        <w:t xml:space="preserve">(ii) A board of directors formed under this subsection must have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For a board formed under this subsection to submit a proposition to the voters under RCW 82.14.048, a majority of the members representing or appointed by each legislative authority participating in the public facilities district must agree to submit the proposition to the voters.</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0" w:after="0" w:line="408" w:lineRule="exact"/>
        <w:ind w:left="0" w:right="0" w:firstLine="576"/>
        <w:jc w:val="left"/>
      </w:pPr>
      <w:r>
        <w:rPr>
          <w:u w:val="single"/>
        </w:rPr>
        <w:t xml:space="preserve">(7) If a county or counties participated in the creation of a public facilities district under this chapter, the treasurer of the county in which the largest proportion of the district is located shall serve as the ex officio treasurer of the district, unless the board of the public facilities districts designates the treasurer of a city or town that participated in the creation of the public facilities district or other person having the necessary experience and qualifications to perform the duties of treasurer. Such a treasurer possesses all of the powers, responsibilities, and duties of, and is subject to the same restrictions as provided by law for, a county treasurer with regard to district financial matters. Such treasurer must be bonded for not less than $25,000.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010</w:t>
      </w:r>
      <w:r>
        <w:rPr/>
        <w:t xml:space="preserve"> and 2010 1st sp.s. c 15 s 2 are each amended to read as follows:</w:t>
      </w:r>
    </w:p>
    <w:p>
      <w:pPr>
        <w:spacing w:before="0" w:after="0" w:line="408" w:lineRule="exact"/>
        <w:ind w:left="0" w:right="0" w:firstLine="576"/>
        <w:jc w:val="left"/>
      </w:pPr>
      <w:r>
        <w:rPr/>
        <w:t xml:space="preserve">(1) One or more public facilities districts may be created in any county and must be coextensive with the boundaries of the county.</w:t>
      </w:r>
    </w:p>
    <w:p>
      <w:pPr>
        <w:spacing w:before="0" w:after="0" w:line="408" w:lineRule="exact"/>
        <w:ind w:left="0" w:right="0" w:firstLine="576"/>
        <w:jc w:val="left"/>
      </w:pPr>
      <w:r>
        <w:rPr/>
        <w:t xml:space="preserve">(2) A public facilities district is created upon adoption of a resolution providing for the creation of such a district by the county legislative authority in which the proposed district is located.</w:t>
      </w:r>
    </w:p>
    <w:p>
      <w:pPr>
        <w:spacing w:before="0" w:after="0" w:line="408" w:lineRule="exact"/>
        <w:ind w:left="0" w:right="0" w:firstLine="576"/>
        <w:jc w:val="left"/>
      </w:pPr>
      <w:r>
        <w:rPr/>
        <w:t xml:space="preserve">(3)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(4) Except as provided in RCW 36.100.040 (4) and (5), no taxes authorized under this chapter may be assessed or levied unless a majority of the voters of the public facilities district has approved such tax at a general or special election. A single ballot proposition may both validate the imposition of the sales and use tax under RCW 82.14.048 and the excise tax under RCW 36.100.040(1).</w:t>
      </w:r>
    </w:p>
    <w:p>
      <w:pPr>
        <w:spacing w:before="0" w:after="0" w:line="408" w:lineRule="exact"/>
        <w:ind w:left="0" w:right="0" w:firstLine="576"/>
        <w:jc w:val="left"/>
      </w:pPr>
      <w:r>
        <w:rPr/>
        <w:t xml:space="preserve">(5)(a)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including contracts with public and private parties, to acquire, own, sell, transfer, lease, and otherwise acquire or dispose of property, to grant concessions under terms approved by the public facilities district, and to sue and be sued.</w:t>
      </w:r>
    </w:p>
    <w:p>
      <w:pPr>
        <w:spacing w:before="0" w:after="0" w:line="408" w:lineRule="exact"/>
        <w:ind w:left="0" w:right="0" w:firstLine="576"/>
        <w:jc w:val="left"/>
      </w:pPr>
      <w:r>
        <w:rPr/>
        <w:t xml:space="preserve">(b) A public facilities district created by a county with a population of one million five hundred thousand or more to acquire, own, and operate a convention and trade center transferred from a public nonprofit corporation may continue to contract with the Seattle-King county convention and visitors' bureau or its successor in interest for marketing the convention and trade center facility and services.</w:t>
      </w:r>
    </w:p>
    <w:p>
      <w:pPr>
        <w:spacing w:before="0" w:after="0" w:line="408" w:lineRule="exact"/>
        <w:ind w:left="0" w:right="0" w:firstLine="576"/>
        <w:jc w:val="left"/>
      </w:pPr>
      <w:r>
        <w:rPr/>
        <w:t xml:space="preserve">(6) A public facilities district may enter into contracts with a county for the purpose of exercising any powers of a community renewal agency under chapter 35.81 RCW.</w:t>
      </w:r>
    </w:p>
    <w:p>
      <w:pPr>
        <w:spacing w:before="0" w:after="0" w:line="408" w:lineRule="exact"/>
        <w:ind w:left="0" w:right="0" w:firstLine="576"/>
        <w:jc w:val="left"/>
      </w:pPr>
      <w:r>
        <w:rPr/>
        <w:t xml:space="preserve">(7) The legislative authority of a city or county, the board of directors of a public nonprofit corporation, or the state of Washington may transfer property to a public facilities district created under this chapter, with or without consideration. No property that is encumbered with debt or that is in need of major capital renovation may be transferred to the district without the agreement of the district and revenues adequate to retire the existing indebtedness.</w:t>
      </w:r>
    </w:p>
    <w:p>
      <w:pPr>
        <w:spacing w:before="0" w:after="0" w:line="408" w:lineRule="exact"/>
        <w:ind w:left="0" w:right="0" w:firstLine="576"/>
        <w:jc w:val="left"/>
      </w:pPr>
      <w:r>
        <w:rPr/>
        <w:t xml:space="preserve">(8) A public facilities district may enter into agreements with the state, any municipal corporation, or any other governmental entity for the design, financing, acquisition, development, construction, reconstruction, lease, remodeling, alteration, maintenance, equipping, reequipping, repair, operation, or management of one or more facilities of the parties thereto. Agreements may provide that any party to the contract designs, finances, acquires, develops, constructs, reconstructs, remodels, alters, maintains, equips, reequips, repairs, and operates one or more facilities for the other party or parties to the contract. A public facilities district may enter into an agreement with the state, any municipal corporation, or other public or private entity that will assist a public facilities district in the financing of all or any part of a district facility on such terms as may be determined by agreement between the respective parties, including without limitation by a loan, guaranty, or other financing agreement.</w:t>
      </w:r>
    </w:p>
    <w:p>
      <w:pPr>
        <w:spacing w:before="0" w:after="0" w:line="408" w:lineRule="exact"/>
        <w:ind w:left="0" w:right="0" w:firstLine="576"/>
        <w:jc w:val="left"/>
      </w:pPr>
      <w:r>
        <w:rPr>
          <w:u w:val="single"/>
        </w:rPr>
        <w:t xml:space="preserve">(9) Nothing in this chapter prohibits a county from participating in the creation and operation of a public facilities district as provided for in chapter 35.57 RCW.</w:t>
      </w:r>
    </w:p>
    <w:p/>
    <w:p>
      <w:pPr>
        <w:jc w:val="center"/>
      </w:pPr>
      <w:r>
        <w:rPr>
          <w:b/>
        </w:rPr>
        <w:t>--- END ---</w:t>
      </w:r>
    </w:p>
    <w:sectPr>
      <w:pgNumType w:start="1"/>
      <w:footerReference xmlns:r="http://schemas.openxmlformats.org/officeDocument/2006/relationships" r:id="Rf11912fb236f4f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8c32b64804b4f" /><Relationship Type="http://schemas.openxmlformats.org/officeDocument/2006/relationships/footer" Target="/word/footer1.xml" Id="Rf11912fb236f4f8b" /></Relationships>
</file>