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4ec6133baa401d" /></Relationships>
</file>

<file path=word/document.xml><?xml version="1.0" encoding="utf-8"?>
<w:document xmlns:w="http://schemas.openxmlformats.org/wordprocessingml/2006/main">
  <w:body>
    <w:p>
      <w:r>
        <w:t>H-0193.2</w:t>
      </w:r>
    </w:p>
    <w:p>
      <w:pPr>
        <w:jc w:val="center"/>
      </w:pPr>
      <w:r>
        <w:t>_______________________________________________</w:t>
      </w:r>
    </w:p>
    <w:p/>
    <w:p>
      <w:pPr>
        <w:jc w:val="center"/>
      </w:pPr>
      <w:r>
        <w:rPr>
          <w:b/>
        </w:rPr>
        <w:t>HOUSE BILL 1094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Walen, Slatter, and Ryu</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property tax exemption for property owned by a qualifying nonprofit organization and loaned, leased, or rented to and used by any government entity to provide character-building, benevolent, protective, or rehabilitative social services; amending RCW 84.36.030;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030</w:t>
      </w:r>
      <w:r>
        <w:rPr/>
        <w:t xml:space="preserve"> and 2014 c 99 s 4 are each amended to read as follows:</w:t>
      </w:r>
    </w:p>
    <w:p>
      <w:pPr>
        <w:spacing w:before="0" w:after="0" w:line="408" w:lineRule="exact"/>
        <w:ind w:left="0" w:right="0" w:firstLine="576"/>
        <w:jc w:val="left"/>
      </w:pPr>
      <w:r>
        <w:rPr/>
        <w:t xml:space="preserve">The following real and personal property is exempt from taxation:</w:t>
      </w:r>
    </w:p>
    <w:p>
      <w:pPr>
        <w:spacing w:before="0" w:after="0" w:line="408" w:lineRule="exact"/>
        <w:ind w:left="0" w:right="0" w:firstLine="576"/>
        <w:jc w:val="left"/>
      </w:pPr>
      <w:r>
        <w:rPr/>
        <w:t xml:space="preserve">(1)(a) Property owned by nonprofit organizations or associations, organized and conducted for nonsectarian purposes, which shall be used for character-building, benevolent, protective or rehabilitative social services directed at persons of all ages.</w:t>
      </w:r>
    </w:p>
    <w:p>
      <w:pPr>
        <w:spacing w:before="0" w:after="0" w:line="408" w:lineRule="exact"/>
        <w:ind w:left="0" w:right="0" w:firstLine="576"/>
        <w:jc w:val="left"/>
      </w:pPr>
      <w:r>
        <w:rPr/>
        <w:t xml:space="preserve">(b) </w:t>
      </w:r>
      <w:r>
        <w:rPr>
          <w:u w:val="single"/>
        </w:rPr>
        <w:t xml:space="preserve">Property owned by nonprofit organizations exempt under (a) of this subsection or would be exempt if the services were provided by the nonprofit, and is loaned, leased, or rented to and used by the United States, the state, any county or municipal corporation, any federally recognized Indian tribe located in the state, or another nonprofit organization to provide the social services described in (a) of this subsection.</w:t>
      </w:r>
    </w:p>
    <w:p>
      <w:pPr>
        <w:spacing w:before="0" w:after="0" w:line="408" w:lineRule="exact"/>
        <w:ind w:left="0" w:right="0" w:firstLine="576"/>
        <w:jc w:val="left"/>
      </w:pPr>
      <w:r>
        <w:rPr>
          <w:u w:val="single"/>
        </w:rPr>
        <w:t xml:space="preserve">(c)</w:t>
      </w:r>
      <w:r>
        <w:rPr/>
        <w:t xml:space="preserve"> The sale of donated merchandise is </w:t>
      </w:r>
      <w:r>
        <w:t>((</w:t>
      </w:r>
      <w:r>
        <w:rPr>
          <w:strike/>
        </w:rPr>
        <w:t xml:space="preserve">not</w:t>
      </w:r>
      <w:r>
        <w:t>))</w:t>
      </w:r>
      <w:r>
        <w:rPr/>
        <w:t xml:space="preserve"> considered </w:t>
      </w:r>
      <w:r>
        <w:t>((</w:t>
      </w:r>
      <w:r>
        <w:rPr>
          <w:strike/>
        </w:rPr>
        <w:t xml:space="preserve">a nonexempt</w:t>
      </w:r>
      <w:r>
        <w:t>))</w:t>
      </w:r>
      <w:r>
        <w:rPr/>
        <w:t xml:space="preserve"> </w:t>
      </w:r>
      <w:r>
        <w:rPr>
          <w:u w:val="single"/>
        </w:rPr>
        <w:t xml:space="preserve">an exempt</w:t>
      </w:r>
      <w:r>
        <w:rPr/>
        <w:t xml:space="preserve"> use of the property under this section if the proceeds are devoted to the furtherance of the purposes of the selling organization or association as specified in this subsection (1).</w:t>
      </w:r>
    </w:p>
    <w:p>
      <w:pPr>
        <w:spacing w:before="0" w:after="0" w:line="408" w:lineRule="exact"/>
        <w:ind w:left="0" w:right="0" w:firstLine="576"/>
        <w:jc w:val="left"/>
      </w:pPr>
      <w:r>
        <w:rPr/>
        <w:t xml:space="preserve">(2) Property owned by any nonprofit church, denomination, group of churches, or an organization or association, the membership of which is comprised solely of churches or their qualified representatives, which is utilized as a camp facility if used for organized and supervised recreational activities and church purposes as related to such camp facilities. The exemption provided by this </w:t>
      </w:r>
      <w:r>
        <w:t>((</w:t>
      </w:r>
      <w:r>
        <w:rPr>
          <w:strike/>
        </w:rPr>
        <w:t xml:space="preserve">paragraph</w:t>
      </w:r>
      <w:r>
        <w:t>))</w:t>
      </w:r>
      <w:r>
        <w:rPr/>
        <w:t xml:space="preserve"> </w:t>
      </w:r>
      <w:r>
        <w:rPr>
          <w:u w:val="single"/>
        </w:rPr>
        <w:t xml:space="preserve">subsection</w:t>
      </w:r>
      <w:r>
        <w:rPr/>
        <w:t xml:space="preserve"> shall apply to a maximum of </w:t>
      </w:r>
      <w:r>
        <w:t>((</w:t>
      </w:r>
      <w:r>
        <w:rPr>
          <w:strike/>
        </w:rPr>
        <w:t xml:space="preserve">two hundred</w:t>
      </w:r>
      <w:r>
        <w:t>))</w:t>
      </w:r>
      <w:r>
        <w:rPr/>
        <w:t xml:space="preserve"> </w:t>
      </w:r>
      <w:r>
        <w:rPr>
          <w:u w:val="single"/>
        </w:rPr>
        <w:t xml:space="preserve">200</w:t>
      </w:r>
      <w:r>
        <w:rPr/>
        <w:t xml:space="preserve"> acres of any such camp as selected by the church, including buildings and other improvements thereon.</w:t>
      </w:r>
    </w:p>
    <w:p>
      <w:pPr>
        <w:spacing w:before="0" w:after="0" w:line="408" w:lineRule="exact"/>
        <w:ind w:left="0" w:right="0" w:firstLine="576"/>
        <w:jc w:val="left"/>
      </w:pPr>
      <w:r>
        <w:rPr/>
        <w:t xml:space="preserve">(3) Property, including buildings and improvements required for the maintenance and safeguarding of such property, owned by nonprofit organizations or associations engaged in character building of boys and girls under </w:t>
      </w:r>
      <w:r>
        <w:t>((</w:t>
      </w:r>
      <w:r>
        <w:rPr>
          <w:strike/>
        </w:rPr>
        <w:t xml:space="preserve">eighteen</w:t>
      </w:r>
      <w:r>
        <w:t>))</w:t>
      </w:r>
      <w:r>
        <w:rPr/>
        <w:t xml:space="preserve"> </w:t>
      </w:r>
      <w:r>
        <w:rPr>
          <w:u w:val="single"/>
        </w:rPr>
        <w:t xml:space="preserve">18</w:t>
      </w:r>
      <w:r>
        <w:rPr/>
        <w:t xml:space="preserve"> years of age, and used for such purposes and uses, provided such purposes and uses are for the general public good: PROVIDED, That if existing charters provide that organizations or associations, which would otherwise qualify under the provisions of this </w:t>
      </w:r>
      <w:r>
        <w:t>((</w:t>
      </w:r>
      <w:r>
        <w:rPr>
          <w:strike/>
        </w:rPr>
        <w:t xml:space="preserve">paragraph</w:t>
      </w:r>
      <w:r>
        <w:t>))</w:t>
      </w:r>
      <w:r>
        <w:rPr/>
        <w:t xml:space="preserve"> </w:t>
      </w:r>
      <w:r>
        <w:rPr>
          <w:u w:val="single"/>
        </w:rPr>
        <w:t xml:space="preserve">subsection</w:t>
      </w:r>
      <w:r>
        <w:rPr/>
        <w:t xml:space="preserve">, serve boys and girls up to the age of </w:t>
      </w:r>
      <w:r>
        <w:t>((</w:t>
      </w:r>
      <w:r>
        <w:rPr>
          <w:strike/>
        </w:rPr>
        <w:t xml:space="preserve">twenty-one</w:t>
      </w:r>
      <w:r>
        <w:t>))</w:t>
      </w:r>
      <w:r>
        <w:rPr/>
        <w:t xml:space="preserve"> </w:t>
      </w:r>
      <w:r>
        <w:rPr>
          <w:u w:val="single"/>
        </w:rPr>
        <w:t xml:space="preserve">21</w:t>
      </w:r>
      <w:r>
        <w:rPr/>
        <w:t xml:space="preserve"> years, then such organizations or associations shall be deemed qualified pursuant to this section.</w:t>
      </w:r>
    </w:p>
    <w:p>
      <w:pPr>
        <w:spacing w:before="0" w:after="0" w:line="408" w:lineRule="exact"/>
        <w:ind w:left="0" w:right="0" w:firstLine="576"/>
        <w:jc w:val="left"/>
      </w:pPr>
      <w:r>
        <w:rPr/>
        <w:t xml:space="preserve">(4) Property owned by all organizations and societies of veterans of any war of the United States, recognized as such by the department of defense, which shall have national charters, and which shall have for their general purposes and objects the preservation of the memories and associations incident to their war service and the consecration of the efforts of their members to mutual helpfulness and to patriotic and community service to state and nation. To be exempt such property must be used in such manner as may be reasonably necessary to carry out the purposes and objects of such societies.</w:t>
      </w:r>
    </w:p>
    <w:p>
      <w:pPr>
        <w:spacing w:before="0" w:after="0" w:line="408" w:lineRule="exact"/>
        <w:ind w:left="0" w:right="0" w:firstLine="576"/>
        <w:jc w:val="left"/>
      </w:pPr>
      <w:r>
        <w:rPr/>
        <w:t xml:space="preserve">(5) Property owned by all corporations, incorporated under any act of congress, whose principal purposes are to furnish volunteer aid to members of the armed forces of the United States and also to carry on a system of national and international relief and to apply the same in mitigating the sufferings caused by pestilence, famine, fire, floods, and other national calamities and to devise and carry on measures for preventing the same.</w:t>
      </w:r>
    </w:p>
    <w:p>
      <w:pPr>
        <w:spacing w:before="0" w:after="0" w:line="408" w:lineRule="exact"/>
        <w:ind w:left="0" w:right="0" w:firstLine="576"/>
        <w:jc w:val="left"/>
      </w:pPr>
      <w:r>
        <w:rPr/>
        <w:t xml:space="preserve">(6) Property owned by nonprofit organizations exempt from federal income tax under section 501(c)(3) of the internal revenue code of 1954, as amended, that are guarantee agencies under the federal guaranteed student loan program or that issue debt to provide or acquire student loans.</w:t>
      </w:r>
    </w:p>
    <w:p>
      <w:pPr>
        <w:spacing w:before="0" w:after="0" w:line="408" w:lineRule="exact"/>
        <w:ind w:left="0" w:right="0" w:firstLine="576"/>
        <w:jc w:val="left"/>
      </w:pPr>
      <w:r>
        <w:rPr/>
        <w:t xml:space="preserve">(7) To be exempt under this section, the property must be used exclusively for the purposes for which exemption is granted, except as otherwise provided in this section or RCW 84.36.805.</w:t>
      </w:r>
    </w:p>
    <w:p>
      <w:pPr>
        <w:spacing w:before="0" w:after="0" w:line="408" w:lineRule="exact"/>
        <w:ind w:left="0" w:right="0" w:firstLine="576"/>
        <w:jc w:val="left"/>
      </w:pPr>
      <w:r>
        <w:rPr/>
        <w:t xml:space="preserve">(8) For the purposes of this section, "general public good" means members of the community derive a benefit from the rental or use of the property by the nonprofit community group or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2026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79fde4d3903848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a0a95eaf464eb9" /><Relationship Type="http://schemas.openxmlformats.org/officeDocument/2006/relationships/footer" Target="/word/footer1.xml" Id="R79fde4d3903848f8" /></Relationships>
</file>