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4647847bea4e98" /></Relationships>
</file>

<file path=word/document.xml><?xml version="1.0" encoding="utf-8"?>
<w:document xmlns:w="http://schemas.openxmlformats.org/wordprocessingml/2006/main">
  <w:body>
    <w:p>
      <w:r>
        <w:t>S-0240.1</w:t>
      </w:r>
    </w:p>
    <w:p>
      <w:pPr>
        <w:jc w:val="center"/>
      </w:pPr>
      <w:r>
        <w:t>_______________________________________________</w:t>
      </w:r>
    </w:p>
    <w:p/>
    <w:p>
      <w:pPr>
        <w:jc w:val="center"/>
      </w:pPr>
      <w:r>
        <w:rPr>
          <w:b/>
        </w:rPr>
        <w:t>SENATE BILL 5020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property tax relief to senior citizens; adding a new section to chapter 84.36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All real property owned by persons 75 years of age or older is exempt from state and local property tax, regardless of combined household income and in accordance with this section.</w:t>
      </w:r>
    </w:p>
    <w:p>
      <w:pPr>
        <w:spacing w:before="0" w:after="0" w:line="408" w:lineRule="exact"/>
        <w:ind w:left="0" w:right="0" w:firstLine="576"/>
        <w:jc w:val="left"/>
      </w:pPr>
      <w:r>
        <w:rPr/>
        <w:t xml:space="preserve">(2) Any person 75 years of age or older on December 31st of the year following the year in which the claim is filed is exempt from all state and local property taxes due and payable in the year following the year in which the claim is filed and each year thereafter.</w:t>
      </w:r>
    </w:p>
    <w:p>
      <w:pPr>
        <w:spacing w:before="0" w:after="0" w:line="408" w:lineRule="exact"/>
        <w:ind w:left="0" w:right="0" w:firstLine="576"/>
        <w:jc w:val="left"/>
      </w:pPr>
      <w:r>
        <w:rPr/>
        <w:t xml:space="preserve">(3)(a) The property tax exemption must be for a residence which was occupied by the person claiming the exemption as a principal place of residence as of the time of filing.</w:t>
      </w:r>
    </w:p>
    <w:p>
      <w:pPr>
        <w:spacing w:before="0" w:after="0" w:line="408" w:lineRule="exact"/>
        <w:ind w:left="0" w:right="0" w:firstLine="576"/>
        <w:jc w:val="left"/>
      </w:pPr>
      <w:r>
        <w:rPr/>
        <w:t xml:space="preserve">(b) Any person who sells, transfers, or is displaced from his or her residence may transfer his or her exemption status to a replacement residence, but no claimant may receive an exemption on more than one residence in any year.</w:t>
      </w:r>
    </w:p>
    <w:p>
      <w:pPr>
        <w:spacing w:before="0" w:after="0" w:line="408" w:lineRule="exact"/>
        <w:ind w:left="0" w:right="0" w:firstLine="576"/>
        <w:jc w:val="left"/>
      </w:pPr>
      <w:r>
        <w:rPr/>
        <w:t xml:space="preserve">(c) Confinement of the person to a hospital, nursing home, assisted living facility, adult family home, or home of a relative for the purpose of long-term care does not disqualify the claim of exemption if:</w:t>
      </w:r>
    </w:p>
    <w:p>
      <w:pPr>
        <w:spacing w:before="0" w:after="0" w:line="408" w:lineRule="exact"/>
        <w:ind w:left="0" w:right="0" w:firstLine="576"/>
        <w:jc w:val="left"/>
      </w:pPr>
      <w:r>
        <w:rPr/>
        <w:t xml:space="preserve">(i) The residence is temporarily unoccupied;</w:t>
      </w:r>
    </w:p>
    <w:p>
      <w:pPr>
        <w:spacing w:before="0" w:after="0" w:line="408" w:lineRule="exact"/>
        <w:ind w:left="0" w:right="0" w:firstLine="576"/>
        <w:jc w:val="left"/>
      </w:pPr>
      <w:r>
        <w:rPr/>
        <w:t xml:space="preserve">(ii) The residence is occupied by a spouse or either a domestic partner or a person financially dependent on the claimant for support, or both; or</w:t>
      </w:r>
    </w:p>
    <w:p>
      <w:pPr>
        <w:spacing w:before="0" w:after="0" w:line="408" w:lineRule="exact"/>
        <w:ind w:left="0" w:right="0" w:firstLine="576"/>
        <w:jc w:val="left"/>
      </w:pPr>
      <w:r>
        <w:rPr/>
        <w:t xml:space="preserve">(iii) The residence is rented for the purpose of paying nursing home, hospital, assisted living facility, or adult family home costs.</w:t>
      </w:r>
    </w:p>
    <w:p>
      <w:pPr>
        <w:spacing w:before="0" w:after="0" w:line="408" w:lineRule="exact"/>
        <w:ind w:left="0" w:right="0" w:firstLine="576"/>
        <w:jc w:val="left"/>
      </w:pPr>
      <w:r>
        <w:rPr/>
        <w:t xml:space="preserve">(d) For the purpose of this subsection (3), "relative" means any individual related to the claimant by blood, marriage, or adoption.</w:t>
      </w:r>
    </w:p>
    <w:p>
      <w:pPr>
        <w:spacing w:before="0" w:after="0" w:line="408" w:lineRule="exact"/>
        <w:ind w:left="0" w:right="0" w:firstLine="576"/>
        <w:jc w:val="left"/>
      </w:pPr>
      <w:r>
        <w:rPr/>
        <w:t xml:space="preserve">(4)(a)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w:t>
      </w:r>
    </w:p>
    <w:p>
      <w:pPr>
        <w:spacing w:before="0" w:after="0" w:line="408" w:lineRule="exact"/>
        <w:ind w:left="0" w:right="0" w:firstLine="576"/>
        <w:jc w:val="left"/>
      </w:pPr>
      <w:r>
        <w:rPr/>
        <w:t xml:space="preserve">(b)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(c) A residence owned by a marital community or state registered domestic partnership may claim a property tax exemption under this section if at least one spouse or domestic partner is 75 years of age or older and otherwise meets the eligibility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for taxes levied for collection in 2026 and thereafter.</w:t>
      </w:r>
    </w:p>
    <w:p/>
    <w:p>
      <w:pPr>
        <w:jc w:val="center"/>
      </w:pPr>
      <w:r>
        <w:rPr>
          <w:b/>
        </w:rPr>
        <w:t>--- END ---</w:t>
      </w:r>
    </w:p>
    <w:sectPr>
      <w:pgNumType w:start="1"/>
      <w:footerReference xmlns:r="http://schemas.openxmlformats.org/officeDocument/2006/relationships" r:id="R661aa69fa96541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7fbd6e9e89472d" /><Relationship Type="http://schemas.openxmlformats.org/officeDocument/2006/relationships/footer" Target="/word/footer1.xml" Id="R661aa69fa96541d0" /></Relationships>
</file>