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3DA0" w:rsidP="0072541D">
          <w:pPr>
            <w:pStyle w:val="AmendDocName"/>
          </w:pPr>
          <w:customXml w:element="BillDocName">
            <w:r>
              <w:t xml:space="preserve">1461</w:t>
            </w:r>
          </w:customXml>
          <w:customXml w:element="AmendType">
            <w:r>
              <w:t xml:space="preserve"> AMH</w:t>
            </w:r>
          </w:customXml>
          <w:customXml w:element="SponsorAcronym">
            <w:r>
              <w:t xml:space="preserve"> BAIL</w:t>
            </w:r>
          </w:customXml>
          <w:customXml w:element="DrafterAcronym">
            <w:r>
              <w:t xml:space="preserve"> DELM</w:t>
            </w:r>
          </w:customXml>
          <w:customXml w:element="DraftNumber">
            <w:r>
              <w:t xml:space="preserve"> 021</w:t>
            </w:r>
          </w:customXml>
        </w:p>
      </w:customXml>
      <w:customXml w:element="OfferedBy">
        <w:p w:rsidR="00DF5D0E" w:rsidRDefault="00D94AA8" w:rsidP="00B73E0A">
          <w:pPr>
            <w:pStyle w:val="OfferedBy"/>
            <w:spacing w:after="120"/>
          </w:pPr>
          <w:r>
            <w:tab/>
          </w:r>
          <w:r>
            <w:tab/>
          </w:r>
          <w:r>
            <w:tab/>
          </w:r>
        </w:p>
      </w:customXml>
      <w:customXml w:element="Heading">
        <w:p w:rsidR="00DF5D0E" w:rsidRDefault="00FF3DA0">
          <w:customXml w:element="ReferenceNumber">
            <w:r w:rsidR="00D94AA8">
              <w:rPr>
                <w:b/>
                <w:u w:val="single"/>
              </w:rPr>
              <w:t>HB 1461</w:t>
            </w:r>
            <w:r w:rsidR="00DE256E">
              <w:t xml:space="preserve"> - </w:t>
            </w:r>
          </w:customXml>
          <w:customXml w:element="Floor">
            <w:r w:rsidR="00D94AA8">
              <w:t>H AMD</w:t>
            </w:r>
          </w:customXml>
          <w:customXml w:element="AmendNumber">
            <w:r>
              <w:rPr>
                <w:b/>
              </w:rPr>
              <w:t xml:space="preserve"> 31</w:t>
            </w:r>
          </w:customXml>
        </w:p>
        <w:p w:rsidR="00DF5D0E" w:rsidRDefault="00FF3DA0" w:rsidP="00605C39">
          <w:pPr>
            <w:ind w:firstLine="576"/>
          </w:pPr>
          <w:customXml w:element="Sponsors">
            <w:r>
              <w:t xml:space="preserve">By Representative Bailey</w:t>
            </w:r>
          </w:customXml>
        </w:p>
        <w:p w:rsidR="00DF5D0E" w:rsidRDefault="00FF3DA0" w:rsidP="00846034">
          <w:pPr>
            <w:spacing w:line="408" w:lineRule="exact"/>
            <w:jc w:val="right"/>
            <w:rPr>
              <w:b/>
              <w:bCs/>
            </w:rPr>
          </w:pPr>
          <w:customXml w:element="FloorAction">
            <w:r>
              <w:t xml:space="preserve">ADOPTED 2/23/2009</w:t>
            </w:r>
          </w:customXml>
        </w:p>
      </w:customXml>
      <w:permStart w:id="0" w:edGrp="everyone" w:displacedByCustomXml="next"/>
      <w:customXml w:element="Effect">
        <w:p w:rsidR="006823C4" w:rsidRDefault="00FF3DA0" w:rsidP="006823C4">
          <w:pPr>
            <w:pStyle w:val="Page"/>
            <w:outlineLvl w:val="0"/>
          </w:pPr>
          <w:r>
            <w:fldChar w:fldCharType="begin"/>
          </w:r>
          <w:r w:rsidR="00523C5A">
            <w:instrText xml:space="preserve"> ADVANCE  \y 182</w:instrText>
          </w:r>
          <w:r w:rsidR="00D40447">
            <w:instrText xml:space="preserve"> </w:instrText>
          </w:r>
          <w:r>
            <w:fldChar w:fldCharType="end"/>
          </w:r>
          <w:bookmarkStart w:id="0" w:name="StartOfAmendmentBody"/>
          <w:bookmarkEnd w:id="0"/>
          <w:r w:rsidR="006823C4" w:rsidRPr="006823C4">
            <w:t xml:space="preserve"> </w:t>
          </w:r>
          <w:r w:rsidR="006823C4">
            <w:tab/>
            <w:t>On page 1, line 6, after "36.17.040," strike "the" and insert the following:</w:t>
          </w:r>
        </w:p>
        <w:p w:rsidR="006823C4" w:rsidRDefault="006823C4" w:rsidP="006823C4">
          <w:pPr>
            <w:pStyle w:val="RCWSLText"/>
            <w:rPr>
              <w:u w:val="single"/>
            </w:rPr>
          </w:pPr>
          <w:r>
            <w:tab/>
            <w:t>"((</w:t>
          </w:r>
          <w:r w:rsidRPr="0071334A">
            <w:rPr>
              <w:strike/>
              <w:spacing w:val="0"/>
            </w:rPr>
            <w:t>the</w:t>
          </w:r>
          <w:r>
            <w:t xml:space="preserve">)) </w:t>
          </w:r>
          <w:r w:rsidRPr="0071334A">
            <w:rPr>
              <w:u w:val="single"/>
            </w:rPr>
            <w:t>counties</w:t>
          </w:r>
          <w:r>
            <w:rPr>
              <w:u w:val="single"/>
            </w:rPr>
            <w:t xml:space="preserve"> may pay county officers and employees using the following methods:</w:t>
          </w:r>
        </w:p>
        <w:p w:rsidR="006823C4" w:rsidRDefault="006823C4" w:rsidP="006823C4">
          <w:pPr>
            <w:pStyle w:val="RCWSLText"/>
          </w:pPr>
          <w:r>
            <w:rPr>
              <w:u w:val="single"/>
            </w:rPr>
            <w:tab/>
            <w:t>(1) The</w:t>
          </w:r>
          <w:r>
            <w:t>"</w:t>
          </w:r>
        </w:p>
        <w:p w:rsidR="006823C4" w:rsidRDefault="006823C4" w:rsidP="006823C4">
          <w:pPr>
            <w:pStyle w:val="RCWSLText"/>
          </w:pPr>
        </w:p>
        <w:p w:rsidR="006823C4" w:rsidRPr="0071334A" w:rsidRDefault="006823C4" w:rsidP="006823C4">
          <w:pPr>
            <w:pStyle w:val="RCWSLText"/>
          </w:pPr>
          <w:r>
            <w:tab/>
            <w:t xml:space="preserve">On page 1, line 10, after "that pay period" insert the following: </w:t>
          </w:r>
        </w:p>
        <w:p w:rsidR="006823C4" w:rsidRDefault="006823C4" w:rsidP="006823C4">
          <w:pPr>
            <w:pStyle w:val="RCWSLText"/>
            <w:suppressLineNumbers/>
            <w:rPr>
              <w:u w:val="single"/>
            </w:rPr>
          </w:pPr>
          <w:r>
            <w:tab/>
            <w:t>"</w:t>
          </w:r>
          <w:r w:rsidRPr="00252E99">
            <w:rPr>
              <w:u w:val="single"/>
            </w:rPr>
            <w:t>,</w:t>
          </w:r>
          <w:r w:rsidRPr="0071334A">
            <w:rPr>
              <w:u w:val="single"/>
            </w:rPr>
            <w:t xml:space="preserve"> </w:t>
          </w:r>
          <w:r>
            <w:rPr>
              <w:u w:val="single"/>
            </w:rPr>
            <w:t>except as authorized under subsection 3 of this section</w:t>
          </w:r>
          <w:r w:rsidRPr="00252E99">
            <w:t>"</w:t>
          </w:r>
        </w:p>
        <w:p w:rsidR="006823C4" w:rsidRDefault="006823C4" w:rsidP="006823C4">
          <w:pPr>
            <w:pStyle w:val="RCWSLText"/>
            <w:suppressLineNumbers/>
            <w:rPr>
              <w:u w:val="single"/>
            </w:rPr>
          </w:pPr>
        </w:p>
        <w:p w:rsidR="006823C4" w:rsidRDefault="006823C4" w:rsidP="006823C4">
          <w:pPr>
            <w:pStyle w:val="RCWSLText"/>
            <w:suppressLineNumbers/>
          </w:pPr>
          <w:r>
            <w:tab/>
            <w:t xml:space="preserve">On page 1, </w:t>
          </w:r>
          <w:r w:rsidR="00D2402A">
            <w:t>at the beginning of line 11</w:t>
          </w:r>
          <w:r>
            <w:t>, strike "However, in" and insert "</w:t>
          </w:r>
          <w:r w:rsidR="004E6B21" w:rsidRPr="00D2402A">
            <w:t>((</w:t>
          </w:r>
          <w:r w:rsidR="004E6B21" w:rsidRPr="00D2402A">
            <w:rPr>
              <w:strike/>
            </w:rPr>
            <w:t>However, in</w:t>
          </w:r>
          <w:r w:rsidR="004E6B21" w:rsidRPr="00D2402A">
            <w:t>))</w:t>
          </w:r>
          <w:r w:rsidR="00D2402A" w:rsidRPr="00D2402A">
            <w:t xml:space="preserve"> </w:t>
          </w:r>
          <w:r w:rsidRPr="004E6B21">
            <w:rPr>
              <w:u w:val="single"/>
            </w:rPr>
            <w:t>(2</w:t>
          </w:r>
          <w:r>
            <w:rPr>
              <w:u w:val="single"/>
            </w:rPr>
            <w:t>) In</w:t>
          </w:r>
          <w:r>
            <w:t>"</w:t>
          </w:r>
        </w:p>
        <w:p w:rsidR="006823C4" w:rsidRDefault="006823C4" w:rsidP="006823C4">
          <w:pPr>
            <w:pStyle w:val="RCWSLText"/>
            <w:suppressLineNumbers/>
          </w:pPr>
        </w:p>
        <w:p w:rsidR="006823C4" w:rsidRDefault="006823C4" w:rsidP="006823C4">
          <w:pPr>
            <w:pStyle w:val="RCWSLText"/>
            <w:suppressLineNumbers/>
          </w:pPr>
          <w:r>
            <w:tab/>
            <w:t>On page 1, after line 17, insert the following:</w:t>
          </w:r>
        </w:p>
        <w:p w:rsidR="006823C4" w:rsidRPr="00523C5A" w:rsidRDefault="006823C4" w:rsidP="006823C4">
          <w:pPr>
            <w:pStyle w:val="RCWSLText"/>
          </w:pPr>
          <w:r>
            <w:tab/>
          </w:r>
          <w:r w:rsidRPr="00A149FD">
            <w:rPr>
              <w:spacing w:val="0"/>
            </w:rPr>
            <w:t>"</w:t>
          </w:r>
          <w:r w:rsidRPr="00A149FD">
            <w:rPr>
              <w:spacing w:val="0"/>
              <w:u w:val="single"/>
            </w:rPr>
            <w:t xml:space="preserve">(3) </w:t>
          </w:r>
          <w:r>
            <w:rPr>
              <w:spacing w:val="0"/>
              <w:u w:val="single"/>
            </w:rPr>
            <w:t>The legislative authority of any</w:t>
          </w:r>
          <w:r w:rsidRPr="00A149FD">
            <w:rPr>
              <w:spacing w:val="0"/>
              <w:u w:val="single"/>
            </w:rPr>
            <w:t xml:space="preserve"> county that currently uses a semimonthly pay period under RCW 36.17.040 may adopt a biweekly pay period.  In such counties, county officers and employees shall receive their compensation not later than thirteen days following the end of each pay period for services rendered during that pay period.</w:t>
          </w:r>
          <w:r>
            <w:rPr>
              <w:spacing w:val="0"/>
            </w:rPr>
            <w:t>"</w:t>
          </w:r>
        </w:p>
        <w:customXml w:element="Effect">
          <w:p w:rsidR="006823C4" w:rsidRDefault="006823C4" w:rsidP="006823C4">
            <w:pPr>
              <w:pStyle w:val="Effect"/>
              <w:suppressLineNumbers/>
            </w:pPr>
            <w:r>
              <w:tab/>
            </w:r>
          </w:p>
          <w:p w:rsidR="00DF5D0E" w:rsidRPr="00D94AA8" w:rsidRDefault="006823C4" w:rsidP="002E03DA">
            <w:pPr>
              <w:pStyle w:val="Effect"/>
              <w:suppressLineNumbers/>
              <w:outlineLvl w:val="0"/>
            </w:pPr>
            <w:r>
              <w:tab/>
            </w:r>
            <w:r>
              <w:tab/>
            </w:r>
            <w:r w:rsidRPr="002345E6">
              <w:rPr>
                <w:b/>
                <w:u w:val="single"/>
              </w:rPr>
              <w:t>EFFECT:</w:t>
            </w:r>
            <w:r>
              <w:t>   Allows a county</w:t>
            </w:r>
            <w:r w:rsidRPr="00AE5C4E">
              <w:t xml:space="preserve"> using </w:t>
            </w:r>
            <w:r>
              <w:t>a semi</w:t>
            </w:r>
            <w:r w:rsidRPr="00AE5C4E">
              <w:t xml:space="preserve">monthly </w:t>
            </w:r>
            <w:r>
              <w:t>pay period to adopt a biweekly pay period and pay employees not later than 13 days after the end of each pay period.</w:t>
            </w:r>
          </w:p>
        </w:customXml>
      </w:customXml>
      <w:permEnd w:id="0"/>
      <w:p w:rsidR="00DF5D0E" w:rsidRDefault="00DF5D0E" w:rsidP="00D94AA8">
        <w:pPr>
          <w:pStyle w:val="AmendSectionPostSpace"/>
          <w:suppressLineNumbers/>
        </w:pPr>
      </w:p>
      <w:p w:rsidR="00DF5D0E" w:rsidRDefault="00DF5D0E" w:rsidP="00D94AA8">
        <w:pPr>
          <w:pStyle w:val="BillEnd"/>
          <w:suppressLineNumbers/>
        </w:pPr>
      </w:p>
      <w:p w:rsidR="00DF5D0E" w:rsidRDefault="00DE256E" w:rsidP="00D94AA8">
        <w:pPr>
          <w:pStyle w:val="BillEnd"/>
          <w:suppressLineNumbers/>
        </w:pPr>
        <w:r>
          <w:rPr>
            <w:b/>
          </w:rPr>
          <w:t>--- END ---</w:t>
        </w:r>
      </w:p>
      <w:p w:rsidR="00DF5D0E" w:rsidRDefault="00FF3DA0" w:rsidP="00D94AA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A8" w:rsidRDefault="00D94AA8" w:rsidP="00DF5D0E">
      <w:r>
        <w:separator/>
      </w:r>
    </w:p>
  </w:endnote>
  <w:endnote w:type="continuationSeparator" w:id="1">
    <w:p w:rsidR="00D94AA8" w:rsidRDefault="00D94AA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3DA0">
    <w:pPr>
      <w:pStyle w:val="AmendDraftFooter"/>
    </w:pPr>
    <w:fldSimple w:instr=" TITLE   \* MERGEFORMAT ">
      <w:r w:rsidR="005C5E04">
        <w:t>1461 AMH BAIL DELM 021</w:t>
      </w:r>
    </w:fldSimple>
    <w:r w:rsidR="00DE256E">
      <w:tab/>
    </w:r>
    <w:r>
      <w:fldChar w:fldCharType="begin"/>
    </w:r>
    <w:r w:rsidR="00DE256E">
      <w:instrText xml:space="preserve"> PAGE  \* Arabic  \* MERGEFORMAT </w:instrText>
    </w:r>
    <w:r>
      <w:fldChar w:fldCharType="separate"/>
    </w:r>
    <w:r w:rsidR="006823C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3DA0">
    <w:pPr>
      <w:pStyle w:val="AmendDraftFooter"/>
    </w:pPr>
    <w:fldSimple w:instr=" TITLE   \* MERGEFORMAT ">
      <w:r w:rsidR="005C5E04">
        <w:t>1461 AMH BAIL DELM 021</w:t>
      </w:r>
    </w:fldSimple>
    <w:r w:rsidR="00DE256E">
      <w:tab/>
    </w:r>
    <w:r>
      <w:fldChar w:fldCharType="begin"/>
    </w:r>
    <w:r w:rsidR="00DE256E">
      <w:instrText xml:space="preserve"> PAGE  \* Arabic  \* MERGEFORMAT </w:instrText>
    </w:r>
    <w:r>
      <w:fldChar w:fldCharType="separate"/>
    </w:r>
    <w:r w:rsidR="005C5E0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A8" w:rsidRDefault="00D94AA8" w:rsidP="00DF5D0E">
      <w:r>
        <w:separator/>
      </w:r>
    </w:p>
  </w:footnote>
  <w:footnote w:type="continuationSeparator" w:id="1">
    <w:p w:rsidR="00D94AA8" w:rsidRDefault="00D94AA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3D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F3D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71FB"/>
    <w:rsid w:val="00060D21"/>
    <w:rsid w:val="00096165"/>
    <w:rsid w:val="000C6C82"/>
    <w:rsid w:val="000E603A"/>
    <w:rsid w:val="00105C0B"/>
    <w:rsid w:val="00106544"/>
    <w:rsid w:val="00151641"/>
    <w:rsid w:val="001A775A"/>
    <w:rsid w:val="001E6675"/>
    <w:rsid w:val="00217E8A"/>
    <w:rsid w:val="00281CBD"/>
    <w:rsid w:val="002E03DA"/>
    <w:rsid w:val="00316CD9"/>
    <w:rsid w:val="003E2FC6"/>
    <w:rsid w:val="00492DDC"/>
    <w:rsid w:val="004E6B21"/>
    <w:rsid w:val="00523C5A"/>
    <w:rsid w:val="005C5E04"/>
    <w:rsid w:val="00605C39"/>
    <w:rsid w:val="006823C4"/>
    <w:rsid w:val="006841E6"/>
    <w:rsid w:val="006B32EB"/>
    <w:rsid w:val="006F7027"/>
    <w:rsid w:val="0072335D"/>
    <w:rsid w:val="0072541D"/>
    <w:rsid w:val="007D35D4"/>
    <w:rsid w:val="00823875"/>
    <w:rsid w:val="00846034"/>
    <w:rsid w:val="00931B84"/>
    <w:rsid w:val="00972869"/>
    <w:rsid w:val="009F23A9"/>
    <w:rsid w:val="00A01F29"/>
    <w:rsid w:val="00A93D4A"/>
    <w:rsid w:val="00AD2D0A"/>
    <w:rsid w:val="00B31D1C"/>
    <w:rsid w:val="00B518D0"/>
    <w:rsid w:val="00B73E0A"/>
    <w:rsid w:val="00B961E0"/>
    <w:rsid w:val="00D2402A"/>
    <w:rsid w:val="00D40447"/>
    <w:rsid w:val="00D94AA8"/>
    <w:rsid w:val="00DA47F3"/>
    <w:rsid w:val="00DE256E"/>
    <w:rsid w:val="00DF5D0E"/>
    <w:rsid w:val="00E1471A"/>
    <w:rsid w:val="00E41CC6"/>
    <w:rsid w:val="00E66F5D"/>
    <w:rsid w:val="00ED2EEB"/>
    <w:rsid w:val="00F229DE"/>
    <w:rsid w:val="00F4663F"/>
    <w:rsid w:val="00FF3DA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DocumentMap">
    <w:name w:val="Document Map"/>
    <w:basedOn w:val="Normal"/>
    <w:link w:val="DocumentMapChar"/>
    <w:rsid w:val="00D94AA8"/>
    <w:rPr>
      <w:rFonts w:ascii="Tahoma" w:hAnsi="Tahoma" w:cs="Tahoma"/>
      <w:sz w:val="16"/>
      <w:szCs w:val="16"/>
    </w:rPr>
  </w:style>
  <w:style w:type="character" w:customStyle="1" w:styleId="DocumentMapChar">
    <w:name w:val="Document Map Char"/>
    <w:basedOn w:val="DefaultParagraphFont"/>
    <w:link w:val="DocumentMap"/>
    <w:rsid w:val="00D94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230</Words>
  <Characters>885</Characters>
  <Application>Microsoft Office Word</Application>
  <DocSecurity>8</DocSecurity>
  <Lines>147</Lines>
  <Paragraphs>85</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1461 AMH BAIL DELM 021</dc:title>
  <dc:subject/>
  <dc:creator>Washington State Legislature</dc:creator>
  <cp:keywords/>
  <dc:description/>
  <cp:lastModifiedBy>Washington State Legislature</cp:lastModifiedBy>
  <cp:revision>8</cp:revision>
  <cp:lastPrinted>2009-02-23T19:27:00Z</cp:lastPrinted>
  <dcterms:created xsi:type="dcterms:W3CDTF">2009-02-23T18:54:00Z</dcterms:created>
  <dcterms:modified xsi:type="dcterms:W3CDTF">2009-02-23T19:27:00Z</dcterms:modified>
</cp:coreProperties>
</file>