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2328F" w:rsidP="0072541D">
          <w:pPr>
            <w:pStyle w:val="AmendDocName"/>
          </w:pPr>
          <w:customXml w:element="BillDocName">
            <w:r>
              <w:t xml:space="preserve">1496-S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HURS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005</w:t>
            </w:r>
          </w:customXml>
        </w:p>
      </w:customXml>
      <w:customXml w:element="OfferedBy">
        <w:p w:rsidR="00DF5D0E" w:rsidRDefault="0019331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2328F">
          <w:customXml w:element="ReferenceNumber">
            <w:r w:rsidR="00193316">
              <w:rPr>
                <w:b/>
                <w:u w:val="single"/>
              </w:rPr>
              <w:t>SHB 1496</w:t>
            </w:r>
            <w:r w:rsidR="00DE256E">
              <w:t xml:space="preserve"> - </w:t>
            </w:r>
          </w:customXml>
          <w:customXml w:element="Floor">
            <w:r w:rsidR="00193316">
              <w:t>H AMD</w:t>
            </w:r>
          </w:customXml>
          <w:customXml w:element="AmendNumber">
            <w:r>
              <w:rPr>
                <w:b/>
              </w:rPr>
              <w:t xml:space="preserve"> 274</w:t>
            </w:r>
          </w:customXml>
        </w:p>
        <w:p w:rsidR="00DF5D0E" w:rsidRDefault="00E2328F" w:rsidP="00605C39">
          <w:pPr>
            <w:ind w:firstLine="576"/>
          </w:pPr>
          <w:customXml w:element="Sponsors">
            <w:r>
              <w:t xml:space="preserve">By Representative Hurst</w:t>
            </w:r>
          </w:customXml>
        </w:p>
        <w:p w:rsidR="00DF5D0E" w:rsidRDefault="00E2328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3/11/2009</w:t>
            </w:r>
          </w:customXml>
        </w:p>
      </w:customXml>
      <w:permStart w:id="0" w:edGrp="everyone" w:displacedByCustomXml="next"/>
      <w:customXml w:element="Page">
        <w:p w:rsidR="00A4211C" w:rsidRPr="00D86FAE" w:rsidRDefault="00E2328F" w:rsidP="00A4211C">
          <w:pPr>
            <w:autoSpaceDE w:val="0"/>
            <w:autoSpaceDN w:val="0"/>
            <w:adjustRightInd w:val="0"/>
            <w:spacing w:line="360" w:lineRule="auto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93316">
            <w:t xml:space="preserve">On page </w:t>
          </w:r>
          <w:r w:rsidR="00A4211C">
            <w:t>2, line 28, after "</w:t>
          </w:r>
          <w:r w:rsidR="00A4211C" w:rsidRPr="00A4211C">
            <w:rPr>
              <w:u w:val="single"/>
            </w:rPr>
            <w:t>(3)</w:t>
          </w:r>
          <w:r w:rsidR="00A4211C">
            <w:t>" insert "</w:t>
          </w:r>
          <w:r w:rsidR="00A4211C" w:rsidRPr="00D86FAE">
            <w:rPr>
              <w:u w:val="single"/>
            </w:rPr>
            <w:t xml:space="preserve">Legislative members of the </w:t>
          </w:r>
          <w:r w:rsidR="00A4211C">
            <w:rPr>
              <w:u w:val="single"/>
            </w:rPr>
            <w:t>state interoperability executive committee</w:t>
          </w:r>
          <w:r w:rsidR="00A4211C" w:rsidRPr="00D86FAE">
            <w:rPr>
              <w:u w:val="single"/>
            </w:rPr>
            <w:t xml:space="preserve"> shall not be reimbursed for travel expenses. Nonlegislative members must seek reimbursement for travel and other membership expenses through their respective agencies or organizations.</w:t>
          </w:r>
        </w:p>
        <w:p w:rsidR="00A4211C" w:rsidRPr="00D86FAE" w:rsidRDefault="00A4211C" w:rsidP="00A4211C">
          <w:pPr>
            <w:autoSpaceDE w:val="0"/>
            <w:autoSpaceDN w:val="0"/>
            <w:adjustRightInd w:val="0"/>
            <w:spacing w:line="360" w:lineRule="auto"/>
            <w:rPr>
              <w:u w:val="single"/>
            </w:rPr>
          </w:pPr>
          <w:r w:rsidRPr="00D86FAE">
            <w:tab/>
          </w:r>
          <w:r w:rsidRPr="00D86FAE">
            <w:rPr>
              <w:u w:val="single"/>
            </w:rPr>
            <w:t>(4)</w:t>
          </w:r>
          <w:r w:rsidRPr="00A4211C">
            <w:t>"</w:t>
          </w:r>
        </w:p>
        <w:p w:rsidR="00193316" w:rsidRDefault="00193316" w:rsidP="00096165">
          <w:pPr>
            <w:pStyle w:val="Page"/>
          </w:pPr>
        </w:p>
        <w:p w:rsidR="00DF5D0E" w:rsidRPr="00523C5A" w:rsidRDefault="00A4211C" w:rsidP="00193316">
          <w:pPr>
            <w:pStyle w:val="RCWSLText"/>
            <w:suppressLineNumbers/>
          </w:pPr>
          <w:r>
            <w:tab/>
            <w:t xml:space="preserve">Renumber the remaining </w:t>
          </w:r>
          <w:r w:rsidR="0065525F">
            <w:t>sub</w:t>
          </w:r>
          <w:r>
            <w:t>sections consecutively and correct any internal references accordingly.</w:t>
          </w:r>
        </w:p>
      </w:customXml>
      <w:customXml w:element="Effect">
        <w:p w:rsidR="00ED2EEB" w:rsidRDefault="00DE256E" w:rsidP="00193316">
          <w:pPr>
            <w:pStyle w:val="Effect"/>
            <w:suppressLineNumbers/>
          </w:pPr>
          <w:r>
            <w:tab/>
          </w:r>
        </w:p>
        <w:p w:rsidR="00A4211C" w:rsidRDefault="00A4211C" w:rsidP="00193316">
          <w:pPr>
            <w:pStyle w:val="Effect"/>
            <w:suppressLineNumbers/>
          </w:pPr>
        </w:p>
        <w:p w:rsidR="00193316" w:rsidRDefault="00ED2EEB" w:rsidP="0019331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93316">
            <w:rPr>
              <w:b/>
              <w:u w:val="single"/>
            </w:rPr>
            <w:t>EFFECT:</w:t>
          </w:r>
          <w:r w:rsidR="00DE256E">
            <w:t>   </w:t>
          </w:r>
          <w:r w:rsidR="00A4211C">
            <w:t xml:space="preserve">Provides that legislative members serving on the State Interoperability Executive Committee </w:t>
          </w:r>
          <w:r w:rsidR="00A30721">
            <w:t xml:space="preserve">are not eligible for </w:t>
          </w:r>
          <w:r w:rsidR="00A4211C">
            <w:t xml:space="preserve">reimbursement for </w:t>
          </w:r>
          <w:r w:rsidR="00A30721">
            <w:t xml:space="preserve">travel expenses. Requires nonlegislative members serving on the Committee to seek travel reimbursement through their respective agencies. </w:t>
          </w:r>
        </w:p>
      </w:customXml>
      <w:p w:rsidR="00DF5D0E" w:rsidRPr="00193316" w:rsidRDefault="00DF5D0E" w:rsidP="00193316">
        <w:pPr>
          <w:pStyle w:val="FiscalImpact"/>
          <w:suppressLineNumbers/>
        </w:pPr>
      </w:p>
      <w:permEnd w:id="0"/>
      <w:p w:rsidR="00DF5D0E" w:rsidRDefault="00DF5D0E" w:rsidP="00193316">
        <w:pPr>
          <w:pStyle w:val="AmendSectionPostSpace"/>
          <w:suppressLineNumbers/>
        </w:pPr>
      </w:p>
      <w:p w:rsidR="00DF5D0E" w:rsidRDefault="00DF5D0E" w:rsidP="00193316">
        <w:pPr>
          <w:pStyle w:val="BillEnd"/>
          <w:suppressLineNumbers/>
        </w:pPr>
      </w:p>
      <w:p w:rsidR="00DF5D0E" w:rsidRDefault="00DE256E" w:rsidP="0019331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2328F" w:rsidP="0019331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11C" w:rsidRDefault="00A4211C" w:rsidP="00DF5D0E">
      <w:r>
        <w:separator/>
      </w:r>
    </w:p>
  </w:endnote>
  <w:endnote w:type="continuationSeparator" w:id="1">
    <w:p w:rsidR="00A4211C" w:rsidRDefault="00A4211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1C" w:rsidRDefault="00E2328F">
    <w:pPr>
      <w:pStyle w:val="AmendDraftFooter"/>
    </w:pPr>
    <w:fldSimple w:instr=" TITLE   \* MERGEFORMAT ">
      <w:r w:rsidR="00725FF2">
        <w:t>1496-S AMH HURS WALK 005</w:t>
      </w:r>
    </w:fldSimple>
    <w:r w:rsidR="00A4211C">
      <w:tab/>
    </w:r>
    <w:fldSimple w:instr=" PAGE  \* Arabic  \* MERGEFORMAT ">
      <w:r w:rsidR="00A4211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1C" w:rsidRDefault="00E2328F">
    <w:pPr>
      <w:pStyle w:val="AmendDraftFooter"/>
    </w:pPr>
    <w:fldSimple w:instr=" TITLE   \* MERGEFORMAT ">
      <w:r w:rsidR="00725FF2">
        <w:t>1496-S AMH HURS WALK 005</w:t>
      </w:r>
    </w:fldSimple>
    <w:r w:rsidR="00A4211C">
      <w:tab/>
    </w:r>
    <w:fldSimple w:instr=" PAGE  \* Arabic  \* MERGEFORMAT ">
      <w:r w:rsidR="00725FF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11C" w:rsidRDefault="00A4211C" w:rsidP="00DF5D0E">
      <w:r>
        <w:separator/>
      </w:r>
    </w:p>
  </w:footnote>
  <w:footnote w:type="continuationSeparator" w:id="1">
    <w:p w:rsidR="00A4211C" w:rsidRDefault="00A4211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1C" w:rsidRDefault="00E2328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4211C" w:rsidRDefault="00A4211C">
                <w:pPr>
                  <w:pStyle w:val="RCWSLText"/>
                  <w:jc w:val="right"/>
                </w:pPr>
                <w:r>
                  <w:t>1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2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3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4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5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6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7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8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9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10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11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12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13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14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15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16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17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18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19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20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21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22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23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24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25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26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27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28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29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30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31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32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33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1C" w:rsidRDefault="00E2328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4211C" w:rsidRDefault="00A4211C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2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3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4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5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6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7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8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9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10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11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12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13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14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15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16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17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18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19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20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21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22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23</w:t>
                </w:r>
              </w:p>
              <w:p w:rsidR="00A4211C" w:rsidRDefault="00A4211C">
                <w:pPr>
                  <w:pStyle w:val="RCWSLText"/>
                  <w:jc w:val="right"/>
                </w:pPr>
                <w:r>
                  <w:t>24</w:t>
                </w:r>
              </w:p>
              <w:p w:rsidR="00A4211C" w:rsidRDefault="00A4211C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4211C" w:rsidRDefault="00A4211C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4211C" w:rsidRDefault="00A4211C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C7110"/>
    <w:rsid w:val="000E603A"/>
    <w:rsid w:val="00106544"/>
    <w:rsid w:val="00193316"/>
    <w:rsid w:val="001A775A"/>
    <w:rsid w:val="001E6675"/>
    <w:rsid w:val="00217E8A"/>
    <w:rsid w:val="00281CBD"/>
    <w:rsid w:val="002E1F79"/>
    <w:rsid w:val="00316CD9"/>
    <w:rsid w:val="003E2FC6"/>
    <w:rsid w:val="00492DDC"/>
    <w:rsid w:val="00523C5A"/>
    <w:rsid w:val="00605C39"/>
    <w:rsid w:val="0065525F"/>
    <w:rsid w:val="006841E6"/>
    <w:rsid w:val="006F7027"/>
    <w:rsid w:val="0072335D"/>
    <w:rsid w:val="0072541D"/>
    <w:rsid w:val="00725FF2"/>
    <w:rsid w:val="007D35D4"/>
    <w:rsid w:val="00846034"/>
    <w:rsid w:val="00931B84"/>
    <w:rsid w:val="00972869"/>
    <w:rsid w:val="009E5F61"/>
    <w:rsid w:val="009F23A9"/>
    <w:rsid w:val="00A01F29"/>
    <w:rsid w:val="00A30721"/>
    <w:rsid w:val="00A4211C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2328F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171</Words>
  <Characters>674</Characters>
  <Application>Microsoft Office Word</Application>
  <DocSecurity>8</DocSecurity>
  <Lines>112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1496-S AMH HURS WALK 005</vt:lpstr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1496-S AMH HURS WALK 005</dc:title>
  <dc:subject/>
  <dc:creator>Washington State Legislature</dc:creator>
  <cp:keywords/>
  <dc:description/>
  <cp:lastModifiedBy>Washington State Legislature</cp:lastModifiedBy>
  <cp:revision>5</cp:revision>
  <cp:lastPrinted>2009-03-09T22:18:00Z</cp:lastPrinted>
  <dcterms:created xsi:type="dcterms:W3CDTF">2009-03-09T21:47:00Z</dcterms:created>
  <dcterms:modified xsi:type="dcterms:W3CDTF">2009-03-09T22:18:00Z</dcterms:modified>
</cp:coreProperties>
</file>