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65EA" w:rsidP="0072541D">
          <w:pPr>
            <w:pStyle w:val="AmendDocName"/>
          </w:pPr>
          <w:customXml w:element="BillDocName">
            <w:r>
              <w:t xml:space="preserve">1694-S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LINV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014</w:t>
            </w:r>
          </w:customXml>
        </w:p>
      </w:customXml>
      <w:customXml w:element="OfferedBy">
        <w:p w:rsidR="00DF5D0E" w:rsidRDefault="007A23A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65EA">
          <w:customXml w:element="ReferenceNumber">
            <w:r w:rsidR="007A23AB">
              <w:rPr>
                <w:b/>
                <w:u w:val="single"/>
              </w:rPr>
              <w:t>SHB 1694</w:t>
            </w:r>
            <w:r w:rsidR="00DE256E">
              <w:t xml:space="preserve"> - </w:t>
            </w:r>
          </w:customXml>
          <w:customXml w:element="Floor">
            <w:r w:rsidR="007A23AB">
              <w:t>H AMD</w:t>
            </w:r>
          </w:customXml>
          <w:customXml w:element="AmendNumber">
            <w:r>
              <w:rPr>
                <w:b/>
              </w:rPr>
              <w:t xml:space="preserve"> 2</w:t>
            </w:r>
          </w:customXml>
        </w:p>
        <w:p w:rsidR="00DF5D0E" w:rsidRDefault="008665EA" w:rsidP="00605C39">
          <w:pPr>
            <w:ind w:firstLine="576"/>
          </w:pPr>
          <w:customXml w:element="Sponsors">
            <w:r>
              <w:t xml:space="preserve">By Representative Linville</w:t>
            </w:r>
          </w:customXml>
        </w:p>
        <w:p w:rsidR="00DF5D0E" w:rsidRDefault="008665E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2/02/2009</w:t>
            </w:r>
          </w:customXml>
        </w:p>
      </w:customXml>
      <w:permStart w:id="0" w:edGrp="everyone" w:displacedByCustomXml="next"/>
      <w:customXml w:element="Page">
        <w:p w:rsidR="007A23AB" w:rsidRPr="00410EC1" w:rsidRDefault="008665EA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A23AB">
            <w:t xml:space="preserve">On page </w:t>
          </w:r>
          <w:r w:rsidR="00410EC1">
            <w:t>96, after line 28, insert</w:t>
          </w:r>
          <w:r w:rsidR="00796C75">
            <w:t xml:space="preserve"> </w:t>
          </w:r>
          <w:r w:rsidR="00410EC1">
            <w:t>”</w:t>
          </w:r>
          <w:r w:rsidR="00410EC1">
            <w:rPr>
              <w:u w:val="single"/>
            </w:rPr>
            <w:t xml:space="preserve">(q) The department shall not reduce and shall continue to provide subsidies to clients of  </w:t>
          </w:r>
          <w:r w:rsidR="003564D2">
            <w:rPr>
              <w:u w:val="single"/>
            </w:rPr>
            <w:t>r</w:t>
          </w:r>
          <w:r w:rsidR="00410EC1">
            <w:rPr>
              <w:u w:val="single"/>
            </w:rPr>
            <w:t xml:space="preserve">esidential </w:t>
          </w:r>
          <w:r w:rsidR="003564D2">
            <w:rPr>
              <w:u w:val="single"/>
            </w:rPr>
            <w:t>habilitation c</w:t>
          </w:r>
          <w:r w:rsidR="00410EC1">
            <w:rPr>
              <w:u w:val="single"/>
            </w:rPr>
            <w:t xml:space="preserve">enter professional providers to support the treatment of developmentally disabled clients who do not reside in a </w:t>
          </w:r>
          <w:r w:rsidR="003564D2">
            <w:rPr>
              <w:u w:val="single"/>
            </w:rPr>
            <w:t>r</w:t>
          </w:r>
          <w:r w:rsidR="00410EC1">
            <w:rPr>
              <w:u w:val="single"/>
            </w:rPr>
            <w:t xml:space="preserve">esidential </w:t>
          </w:r>
          <w:r w:rsidR="003564D2">
            <w:rPr>
              <w:u w:val="single"/>
            </w:rPr>
            <w:t>habilitation c</w:t>
          </w:r>
          <w:r w:rsidR="00410EC1">
            <w:rPr>
              <w:u w:val="single"/>
            </w:rPr>
            <w:t>enter</w:t>
          </w:r>
          <w:r w:rsidR="003564D2">
            <w:rPr>
              <w:u w:val="single"/>
            </w:rPr>
            <w:t>, but shall not expand eligibility for these services.</w:t>
          </w:r>
          <w:r w:rsidR="00410EC1">
            <w:t>"</w:t>
          </w:r>
          <w:r w:rsidR="00410EC1">
            <w:rPr>
              <w:u w:val="single"/>
            </w:rPr>
            <w:t xml:space="preserve">  </w:t>
          </w:r>
        </w:p>
        <w:p w:rsidR="00DF5D0E" w:rsidRPr="00523C5A" w:rsidRDefault="008665EA" w:rsidP="007A23AB">
          <w:pPr>
            <w:pStyle w:val="RCWSLText"/>
            <w:suppressLineNumbers/>
          </w:pPr>
        </w:p>
      </w:customXml>
      <w:customXml w:element="Effect">
        <w:p w:rsidR="00ED2EEB" w:rsidRDefault="00DE256E" w:rsidP="007A23AB">
          <w:pPr>
            <w:pStyle w:val="Effect"/>
            <w:suppressLineNumbers/>
          </w:pPr>
          <w:r>
            <w:tab/>
          </w:r>
        </w:p>
        <w:p w:rsidR="007A23AB" w:rsidRDefault="00ED2EEB" w:rsidP="007A23AB">
          <w:pPr>
            <w:pStyle w:val="Effect"/>
            <w:keepNext w:val="0"/>
            <w:suppressLineNumbers/>
          </w:pPr>
          <w:r>
            <w:tab/>
          </w:r>
          <w:r w:rsidR="00DE256E">
            <w:tab/>
          </w:r>
          <w:r w:rsidR="00DE256E" w:rsidRPr="007A23AB">
            <w:rPr>
              <w:b/>
              <w:u w:val="single"/>
            </w:rPr>
            <w:t>EFFECT:</w:t>
          </w:r>
          <w:r w:rsidR="00410EC1">
            <w:t>  Requires the Division of Developmental Disabilities at the Department of Social and Health Services to continue subsidizing care provided by Residential Habilitation Centers (RHCs) professional providers</w:t>
          </w:r>
          <w:r w:rsidR="003564D2">
            <w:t xml:space="preserve"> (physicians, dentists, etc.)</w:t>
          </w:r>
          <w:r w:rsidR="00410EC1">
            <w:t xml:space="preserve"> to developmentally disabled clients who do not reside at an RHC.</w:t>
          </w:r>
        </w:p>
      </w:customXml>
      <w:p w:rsidR="00DF5D0E" w:rsidRPr="007A23AB" w:rsidRDefault="007A23AB" w:rsidP="007A23AB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</w:t>
        </w:r>
        <w:r w:rsidR="00875770">
          <w:t>No change to appropriated levels</w:t>
        </w:r>
        <w:r>
          <w:t>.</w:t>
        </w:r>
      </w:p>
      <w:permEnd w:id="0"/>
      <w:p w:rsidR="00DF5D0E" w:rsidRDefault="00DF5D0E" w:rsidP="007A23AB">
        <w:pPr>
          <w:pStyle w:val="AmendSectionPostSpace"/>
          <w:suppressLineNumbers/>
        </w:pPr>
      </w:p>
      <w:p w:rsidR="00DF5D0E" w:rsidRDefault="00DF5D0E" w:rsidP="007A23AB">
        <w:pPr>
          <w:pStyle w:val="BillEnd"/>
          <w:suppressLineNumbers/>
        </w:pPr>
      </w:p>
      <w:p w:rsidR="00DF5D0E" w:rsidRDefault="00DE256E" w:rsidP="007A23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65EA" w:rsidP="007A23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C1" w:rsidRDefault="00410EC1" w:rsidP="00DF5D0E">
      <w:r>
        <w:separator/>
      </w:r>
    </w:p>
  </w:endnote>
  <w:endnote w:type="continuationSeparator" w:id="1">
    <w:p w:rsidR="00410EC1" w:rsidRDefault="00410EC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1" w:rsidRDefault="008665EA">
    <w:pPr>
      <w:pStyle w:val="AmendDraftFooter"/>
    </w:pPr>
    <w:fldSimple w:instr=" TITLE   \* MERGEFORMAT ">
      <w:r w:rsidR="00D40B40">
        <w:t>1694-S AMH LINV ZUGE 014</w:t>
      </w:r>
    </w:fldSimple>
    <w:r w:rsidR="00410EC1">
      <w:tab/>
    </w:r>
    <w:fldSimple w:instr=" PAGE  \* Arabic  \* MERGEFORMAT ">
      <w:r w:rsidR="00410EC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1" w:rsidRDefault="008665EA">
    <w:pPr>
      <w:pStyle w:val="AmendDraftFooter"/>
    </w:pPr>
    <w:fldSimple w:instr=" TITLE   \* MERGEFORMAT ">
      <w:r w:rsidR="00D40B40">
        <w:t>1694-S AMH LINV ZUGE 014</w:t>
      </w:r>
    </w:fldSimple>
    <w:r w:rsidR="00410EC1">
      <w:tab/>
    </w:r>
    <w:fldSimple w:instr=" PAGE  \* Arabic  \* MERGEFORMAT ">
      <w:r w:rsidR="00D40B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C1" w:rsidRDefault="00410EC1" w:rsidP="00DF5D0E">
      <w:r>
        <w:separator/>
      </w:r>
    </w:p>
  </w:footnote>
  <w:footnote w:type="continuationSeparator" w:id="1">
    <w:p w:rsidR="00410EC1" w:rsidRDefault="00410EC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1" w:rsidRDefault="008665E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10EC1" w:rsidRDefault="00410EC1">
                <w:pPr>
                  <w:pStyle w:val="RCWSLText"/>
                  <w:jc w:val="right"/>
                </w:pPr>
                <w:r>
                  <w:t>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4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5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6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7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8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9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10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14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15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16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17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18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19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20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24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25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26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27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28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29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30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1" w:rsidRDefault="008665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10EC1" w:rsidRDefault="00410EC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4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5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6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7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8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9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10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14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15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16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17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18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19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20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21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22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23</w:t>
                </w:r>
              </w:p>
              <w:p w:rsidR="00410EC1" w:rsidRDefault="00410EC1">
                <w:pPr>
                  <w:pStyle w:val="RCWSLText"/>
                  <w:jc w:val="right"/>
                </w:pPr>
                <w:r>
                  <w:t>24</w:t>
                </w:r>
              </w:p>
              <w:p w:rsidR="00410EC1" w:rsidRDefault="00410EC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10EC1" w:rsidRDefault="00410EC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10EC1" w:rsidRDefault="00410EC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106544"/>
    <w:rsid w:val="001A775A"/>
    <w:rsid w:val="001C637C"/>
    <w:rsid w:val="001E6675"/>
    <w:rsid w:val="00217E8A"/>
    <w:rsid w:val="00281CBD"/>
    <w:rsid w:val="00316CD9"/>
    <w:rsid w:val="003564D2"/>
    <w:rsid w:val="003E2FC6"/>
    <w:rsid w:val="00410EC1"/>
    <w:rsid w:val="00492DDC"/>
    <w:rsid w:val="004E6621"/>
    <w:rsid w:val="00523C5A"/>
    <w:rsid w:val="00605C39"/>
    <w:rsid w:val="006841E6"/>
    <w:rsid w:val="006F7027"/>
    <w:rsid w:val="0072335D"/>
    <w:rsid w:val="0072541D"/>
    <w:rsid w:val="00796C75"/>
    <w:rsid w:val="007A23AB"/>
    <w:rsid w:val="007D35D4"/>
    <w:rsid w:val="00846034"/>
    <w:rsid w:val="008665EA"/>
    <w:rsid w:val="00875770"/>
    <w:rsid w:val="00931B84"/>
    <w:rsid w:val="00972869"/>
    <w:rsid w:val="009F23A9"/>
    <w:rsid w:val="00A01F29"/>
    <w:rsid w:val="00A93D4A"/>
    <w:rsid w:val="00AA5AB7"/>
    <w:rsid w:val="00AD2D0A"/>
    <w:rsid w:val="00B31D1C"/>
    <w:rsid w:val="00B518D0"/>
    <w:rsid w:val="00B73E0A"/>
    <w:rsid w:val="00B961E0"/>
    <w:rsid w:val="00D40447"/>
    <w:rsid w:val="00D40B40"/>
    <w:rsid w:val="00D47DBC"/>
    <w:rsid w:val="00DA47F3"/>
    <w:rsid w:val="00DE256E"/>
    <w:rsid w:val="00DF5D0E"/>
    <w:rsid w:val="00E1471A"/>
    <w:rsid w:val="00E41CC6"/>
    <w:rsid w:val="00E66F5D"/>
    <w:rsid w:val="00ED2EEB"/>
    <w:rsid w:val="00F229DE"/>
    <w:rsid w:val="00F8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106544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A01F2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172</Words>
  <Characters>706</Characters>
  <Application>Microsoft Office Word</Application>
  <DocSecurity>8</DocSecurity>
  <Lines>117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1694-S AMH LINV ZUGE 014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1694-S AMH LINV ZUGE 014</dc:title>
  <dc:subject/>
  <dc:creator>Washington State Legislature</dc:creator>
  <cp:keywords/>
  <dc:description/>
  <cp:lastModifiedBy>Washington State Legislature</cp:lastModifiedBy>
  <cp:revision>7</cp:revision>
  <cp:lastPrinted>2009-01-30T22:50:00Z</cp:lastPrinted>
  <dcterms:created xsi:type="dcterms:W3CDTF">2009-01-30T21:51:00Z</dcterms:created>
  <dcterms:modified xsi:type="dcterms:W3CDTF">2009-01-30T22:50:00Z</dcterms:modified>
</cp:coreProperties>
</file>