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202AC" w:rsidP="0072541D">
          <w:pPr>
            <w:pStyle w:val="AmendDocName"/>
          </w:pPr>
          <w:customXml w:element="BillDocName">
            <w:r>
              <w:t xml:space="preserve">2016-S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016</w:t>
            </w:r>
          </w:customXml>
        </w:p>
      </w:customXml>
      <w:customXml w:element="OfferedBy">
        <w:p w:rsidR="00DF5D0E" w:rsidRDefault="0066244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202AC">
          <w:customXml w:element="ReferenceNumber">
            <w:r w:rsidR="00662442">
              <w:rPr>
                <w:b/>
                <w:u w:val="single"/>
              </w:rPr>
              <w:t>SHB 2016</w:t>
            </w:r>
            <w:r w:rsidR="00DE256E">
              <w:t xml:space="preserve"> - </w:t>
            </w:r>
          </w:customXml>
          <w:customXml w:element="Floor">
            <w:r w:rsidR="00662442">
              <w:t>H AMD</w:t>
            </w:r>
          </w:customXml>
          <w:customXml w:element="AmendNumber">
            <w:r>
              <w:rPr>
                <w:b/>
              </w:rPr>
              <w:t xml:space="preserve"> 185</w:t>
            </w:r>
          </w:customXml>
        </w:p>
        <w:p w:rsidR="00DF5D0E" w:rsidRDefault="006202AC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6202A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EF5C55" w:rsidRDefault="006202A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5C55">
            <w:t>Strike everything after the enacting clause and insert the following:</w:t>
          </w:r>
        </w:p>
        <w:p w:rsidR="00EF5C55" w:rsidRDefault="00EF5C55" w:rsidP="00EF5C55">
          <w:pPr>
            <w:pStyle w:val="BegSec-Amd"/>
          </w:pPr>
          <w:r>
            <w:rPr>
              <w:b/>
            </w:rPr>
            <w:t xml:space="preserve">"Sec. </w:t>
          </w:r>
          <w:r w:rsidR="006202AC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6202AC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RCW 42.17.710 and 2006 c 348 s 5 and 2006 c 344 s 31 are each reenacted and amended to read as follows:</w:t>
          </w:r>
        </w:p>
        <w:p w:rsidR="00EF5C55" w:rsidRDefault="00EF5C55" w:rsidP="00EF5C55">
          <w:pPr>
            <w:pStyle w:val="RCWSLText"/>
          </w:pPr>
          <w:r>
            <w:tab/>
            <w:t>(1) During the period beginning on the thirtieth day before the date a regular legislative session convenes and continuing ((</w:t>
          </w:r>
          <w:r>
            <w:rPr>
              <w:strike/>
            </w:rPr>
            <w:t>through</w:t>
          </w:r>
          <w:r>
            <w:t xml:space="preserve">)) </w:t>
          </w:r>
          <w:r>
            <w:rPr>
              <w:u w:val="single"/>
            </w:rPr>
            <w:t>thirty days past</w:t>
          </w:r>
          <w:r>
            <w:t xml:space="preserve"> the date of final adjournment, and during the period beginning on the date a special legislative session convenes and continuing through the date that session adjourns, no state official or a person employed by or acting on behalf of a state official or state legislator may solicit or accept contributions to a public office fund, to a candidate or authorized committee, or to retire a campaign debt.  Contributions received through the mail after the thirtieth day before a regular legislative session may be accepted if the contribution is postmarked prior to the thirtieth day before the session.</w:t>
          </w:r>
        </w:p>
        <w:p w:rsidR="00EF5C55" w:rsidRDefault="00EF5C55" w:rsidP="00EF5C55">
          <w:pPr>
            <w:pStyle w:val="RCWSLText"/>
          </w:pPr>
          <w:r>
            <w:tab/>
            <w:t>(2) This section does not apply to activities authorized in RCW 43.07.370.</w:t>
          </w:r>
        </w:p>
        <w:p w:rsidR="00EF5C55" w:rsidRDefault="00EF5C55" w:rsidP="00EF5C55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 Sec. </w:t>
          </w:r>
          <w:r w:rsidR="006202AC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6202AC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This act is necessary for the immediate preservation of the public peace, health, or safety, or support of the state government and its existing public institutions, and takes effect immediately."</w:t>
          </w:r>
        </w:p>
        <w:p w:rsidR="00EF5C55" w:rsidRDefault="00EF5C55" w:rsidP="00EF5C55">
          <w:pPr>
            <w:pStyle w:val="RCWSLText"/>
          </w:pPr>
        </w:p>
        <w:p w:rsidR="00EF5C55" w:rsidRPr="00EF5C55" w:rsidRDefault="00EF5C55" w:rsidP="00EF5C55">
          <w:pPr>
            <w:pStyle w:val="RCWSLText"/>
          </w:pPr>
          <w:r>
            <w:tab/>
            <w:t>Correct the title.</w:t>
          </w:r>
        </w:p>
        <w:p w:rsidR="00662442" w:rsidRDefault="00662442" w:rsidP="00096165">
          <w:pPr>
            <w:pStyle w:val="Page"/>
          </w:pPr>
          <w:r>
            <w:t xml:space="preserve"> </w:t>
          </w:r>
        </w:p>
        <w:p w:rsidR="00DF5D0E" w:rsidRPr="00523C5A" w:rsidRDefault="006202AC" w:rsidP="00662442">
          <w:pPr>
            <w:pStyle w:val="RCWSLText"/>
            <w:suppressLineNumbers/>
          </w:pPr>
        </w:p>
      </w:customXml>
      <w:customXml w:element="Effect">
        <w:p w:rsidR="00ED2EEB" w:rsidRDefault="00DE256E" w:rsidP="00662442">
          <w:pPr>
            <w:pStyle w:val="Effect"/>
            <w:suppressLineNumbers/>
          </w:pPr>
          <w:r>
            <w:tab/>
          </w:r>
        </w:p>
        <w:p w:rsidR="00662442" w:rsidRDefault="00ED2EEB" w:rsidP="0066244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62442">
            <w:rPr>
              <w:b/>
              <w:u w:val="single"/>
            </w:rPr>
            <w:t>EFFECT:</w:t>
          </w:r>
          <w:r w:rsidR="00DE256E">
            <w:t>   </w:t>
          </w:r>
          <w:r w:rsidR="00EF5C55">
            <w:t>Prohibits state officials from soliciting or accepting campaign contributions until 30 days after a legislative session.</w:t>
          </w:r>
        </w:p>
      </w:customXml>
      <w:p w:rsidR="00DF5D0E" w:rsidRPr="00662442" w:rsidRDefault="00DF5D0E" w:rsidP="00662442">
        <w:pPr>
          <w:pStyle w:val="FiscalImpact"/>
          <w:suppressLineNumbers/>
        </w:pPr>
      </w:p>
      <w:permEnd w:id="0"/>
      <w:p w:rsidR="00DF5D0E" w:rsidRDefault="00DF5D0E" w:rsidP="00662442">
        <w:pPr>
          <w:pStyle w:val="AmendSectionPostSpace"/>
          <w:suppressLineNumbers/>
        </w:pPr>
      </w:p>
      <w:p w:rsidR="00DF5D0E" w:rsidRDefault="00DF5D0E" w:rsidP="00662442">
        <w:pPr>
          <w:pStyle w:val="BillEnd"/>
          <w:suppressLineNumbers/>
        </w:pPr>
      </w:p>
      <w:p w:rsidR="00DF5D0E" w:rsidRDefault="00DE256E" w:rsidP="0066244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202AC" w:rsidP="0066244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42" w:rsidRDefault="00662442" w:rsidP="00DF5D0E">
      <w:r>
        <w:separator/>
      </w:r>
    </w:p>
  </w:endnote>
  <w:endnote w:type="continuationSeparator" w:id="1">
    <w:p w:rsidR="00662442" w:rsidRDefault="0066244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02AC">
    <w:pPr>
      <w:pStyle w:val="AmendDraftFooter"/>
    </w:pPr>
    <w:fldSimple w:instr=" TITLE   \* MERGEFORMAT ">
      <w:r w:rsidR="00B45A10">
        <w:t>2016-S AMH ORCU REIL 016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5A1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02AC">
    <w:pPr>
      <w:pStyle w:val="AmendDraftFooter"/>
    </w:pPr>
    <w:fldSimple w:instr=" TITLE   \* MERGEFORMAT ">
      <w:r w:rsidR="00B45A10">
        <w:t>2016-S AMH ORCU REIL 016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5A1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42" w:rsidRDefault="00662442" w:rsidP="00DF5D0E">
      <w:r>
        <w:separator/>
      </w:r>
    </w:p>
  </w:footnote>
  <w:footnote w:type="continuationSeparator" w:id="1">
    <w:p w:rsidR="00662442" w:rsidRDefault="0066244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02A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202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ED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202AC"/>
    <w:rsid w:val="00662442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5A10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5C5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320</Words>
  <Characters>1281</Characters>
  <Application>Microsoft Office Word</Application>
  <DocSecurity>8</DocSecurity>
  <Lines>213</Lines>
  <Paragraphs>123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 AMH ORCU REIL 016</dc:title>
  <dc:subject/>
  <dc:creator>Washington State Legislature</dc:creator>
  <cp:keywords/>
  <dc:description/>
  <cp:lastModifiedBy>Washington State Legislature</cp:lastModifiedBy>
  <cp:revision>3</cp:revision>
  <cp:lastPrinted>2009-03-07T00:02:00Z</cp:lastPrinted>
  <dcterms:created xsi:type="dcterms:W3CDTF">2009-03-06T23:54:00Z</dcterms:created>
  <dcterms:modified xsi:type="dcterms:W3CDTF">2009-03-07T00:02:00Z</dcterms:modified>
</cp:coreProperties>
</file>