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F59B5" w:rsidP="0072541D">
          <w:pPr>
            <w:pStyle w:val="AmendDocName"/>
          </w:pPr>
          <w:customXml w:element="BillDocName">
            <w:r>
              <w:t xml:space="preserve">2480-S2</w:t>
            </w:r>
          </w:customXml>
          <w:customXml w:element="AmendType">
            <w:r>
              <w:t xml:space="preserve"> AMH</w:t>
            </w:r>
          </w:customXml>
          <w:customXml w:element="SponsorAcronym">
            <w:r>
              <w:t xml:space="preserve"> BLAK</w:t>
            </w:r>
          </w:customXml>
          <w:customXml w:element="DrafterAcronym">
            <w:r>
              <w:t xml:space="preserve"> CALL</w:t>
            </w:r>
          </w:customXml>
          <w:customXml w:element="DraftNumber">
            <w:r>
              <w:t xml:space="preserve"> 108</w:t>
            </w:r>
          </w:customXml>
        </w:p>
      </w:customXml>
      <w:customXml w:element="Heading">
        <w:p w:rsidR="00DF5D0E" w:rsidRDefault="00EF59B5">
          <w:customXml w:element="ReferenceNumber">
            <w:r w:rsidR="00C51D7F">
              <w:rPr>
                <w:b/>
                <w:u w:val="single"/>
              </w:rPr>
              <w:t>2SHB 2480</w:t>
            </w:r>
            <w:r w:rsidR="00DE256E">
              <w:t xml:space="preserve"> - </w:t>
            </w:r>
          </w:customXml>
          <w:customXml w:element="Floor">
            <w:r w:rsidR="00C51D7F">
              <w:t>H AMD</w:t>
            </w:r>
          </w:customXml>
          <w:customXml w:element="AmendNumber">
            <w:r>
              <w:rPr>
                <w:b/>
              </w:rPr>
              <w:t xml:space="preserve"> 1089</w:t>
            </w:r>
          </w:customXml>
        </w:p>
        <w:p w:rsidR="00DF5D0E" w:rsidRDefault="00EF59B5" w:rsidP="00605C39">
          <w:pPr>
            <w:ind w:firstLine="576"/>
          </w:pPr>
          <w:customXml w:element="Sponsors">
            <w:r>
              <w:t xml:space="preserve">By Representative Blake</w:t>
            </w:r>
          </w:customXml>
        </w:p>
        <w:p w:rsidR="00DF5D0E" w:rsidRDefault="00EF59B5" w:rsidP="00846034">
          <w:pPr>
            <w:spacing w:line="408" w:lineRule="exact"/>
            <w:jc w:val="right"/>
            <w:rPr>
              <w:b/>
              <w:bCs/>
            </w:rPr>
          </w:pPr>
          <w:customXml w:element="FloorAction">
            <w:r>
              <w:t xml:space="preserve">ADOPTED 2/15/2010</w:t>
            </w:r>
          </w:customXml>
        </w:p>
      </w:customXml>
      <w:permStart w:id="0" w:edGrp="everyone" w:displacedByCustomXml="next"/>
      <w:customXml w:element="Page">
        <w:p w:rsidR="00C51D7F" w:rsidRDefault="00EF59B5" w:rsidP="00C51D7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51D7F">
            <w:t>On page 3, line 5, after "</w:t>
          </w:r>
          <w:r w:rsidR="00C51D7F">
            <w:rPr>
              <w:u w:val="single"/>
            </w:rPr>
            <w:t>dollars;</w:t>
          </w:r>
          <w:r w:rsidR="00C51D7F">
            <w:t>" strike "</w:t>
          </w:r>
          <w:r w:rsidR="00C51D7F">
            <w:rPr>
              <w:u w:val="single"/>
            </w:rPr>
            <w:t>or</w:t>
          </w:r>
          <w:r w:rsidR="00C51D7F">
            <w:t>"</w:t>
          </w:r>
        </w:p>
        <w:p w:rsidR="00C51D7F" w:rsidRDefault="00C51D7F" w:rsidP="00C51D7F">
          <w:pPr>
            <w:pStyle w:val="RCWSLText"/>
          </w:pPr>
        </w:p>
        <w:p w:rsidR="00C51D7F" w:rsidRDefault="00C51D7F" w:rsidP="00C51D7F">
          <w:pPr>
            <w:pStyle w:val="RCWSLText"/>
            <w:rPr>
              <w:u w:val="single"/>
            </w:rPr>
          </w:pPr>
          <w:r>
            <w:tab/>
            <w:t>On Page 3, line 7, after "</w:t>
          </w:r>
          <w:r>
            <w:rPr>
              <w:u w:val="single"/>
            </w:rPr>
            <w:t>dollars</w:t>
          </w:r>
          <w:r>
            <w:t>" insert "</w:t>
          </w:r>
          <w:r>
            <w:rPr>
              <w:u w:val="single"/>
            </w:rPr>
            <w:t>; or</w:t>
          </w:r>
        </w:p>
        <w:p w:rsidR="00C51D7F" w:rsidRDefault="00146744" w:rsidP="00C51D7F">
          <w:pPr>
            <w:pStyle w:val="Page"/>
          </w:pPr>
          <w:r w:rsidRPr="00146744">
            <w:tab/>
          </w:r>
          <w:r>
            <w:rPr>
              <w:u w:val="single"/>
            </w:rPr>
            <w:t xml:space="preserve"> </w:t>
          </w:r>
          <w:r w:rsidR="00C51D7F">
            <w:rPr>
              <w:u w:val="single"/>
            </w:rPr>
            <w:t>(iv) Display of a department of fish and wildlife lands vehicle use permit obtained under RCW 77.32.380</w:t>
          </w:r>
          <w:r w:rsidR="00C51D7F">
            <w:t>"</w:t>
          </w:r>
        </w:p>
        <w:p w:rsidR="00C51D7F" w:rsidRDefault="00C51D7F" w:rsidP="00C51D7F">
          <w:pPr>
            <w:pStyle w:val="RCWSLText"/>
          </w:pPr>
        </w:p>
        <w:p w:rsidR="00C51D7F" w:rsidRDefault="00C51D7F" w:rsidP="00C51D7F">
          <w:pPr>
            <w:pStyle w:val="RCWSLText"/>
          </w:pPr>
          <w:r>
            <w:tab/>
            <w:t>On page 5, after line 12, insert the following:</w:t>
          </w:r>
        </w:p>
        <w:p w:rsidR="00C51D7F" w:rsidRDefault="00C51D7F" w:rsidP="00C51D7F">
          <w:pPr>
            <w:pStyle w:val="RCWSLText"/>
          </w:pPr>
          <w:r>
            <w:tab/>
            <w:t>"</w:t>
          </w:r>
          <w:r>
            <w:rPr>
              <w:b/>
            </w:rPr>
            <w:t xml:space="preserve">Sec. 4.  </w:t>
          </w:r>
          <w:r>
            <w:t>RCW 77.32.010 and 2009 c 564 s 956 are each amended to read as follows:</w:t>
          </w:r>
        </w:p>
        <w:p w:rsidR="00C51D7F" w:rsidRDefault="00C51D7F" w:rsidP="00C51D7F">
          <w:pPr>
            <w:pStyle w:val="RCWSLText"/>
          </w:pPr>
          <w:r>
            <w:tab/>
            <w:t>(1) Except as otherwise provided in this chapter, a recreational license issued by the director is required to hunt for or take wild animals or wild birds, fish for, take, or harvest fish, shellfish, and seaweed.  A recreational fishing or shellfish license is not required for carp, smelt, and crawfish, and a hunting license is not required for bullfrogs.</w:t>
          </w:r>
        </w:p>
        <w:p w:rsidR="00C51D7F" w:rsidRDefault="00C51D7F" w:rsidP="00C51D7F">
          <w:pPr>
            <w:pStyle w:val="RCWSLText"/>
          </w:pPr>
          <w:r>
            <w:tab/>
            <w:t>(2) A permit issued by the department</w:t>
          </w:r>
          <w:r w:rsidR="00CD0086">
            <w:rPr>
              <w:u w:val="single"/>
            </w:rPr>
            <w:t xml:space="preserve">, or a </w:t>
          </w:r>
          <w:r w:rsidR="00146744">
            <w:rPr>
              <w:u w:val="single"/>
            </w:rPr>
            <w:t>d</w:t>
          </w:r>
          <w:r w:rsidR="00CD0086">
            <w:rPr>
              <w:u w:val="single"/>
            </w:rPr>
            <w:t xml:space="preserve">epartment of </w:t>
          </w:r>
          <w:r w:rsidR="00146744">
            <w:rPr>
              <w:u w:val="single"/>
            </w:rPr>
            <w:t>n</w:t>
          </w:r>
          <w:r w:rsidR="00CD0086">
            <w:rPr>
              <w:u w:val="single"/>
            </w:rPr>
            <w:t xml:space="preserve">atural </w:t>
          </w:r>
          <w:r w:rsidR="00146744">
            <w:rPr>
              <w:u w:val="single"/>
            </w:rPr>
            <w:t>r</w:t>
          </w:r>
          <w:r w:rsidR="00CD0086">
            <w:rPr>
              <w:u w:val="single"/>
            </w:rPr>
            <w:t>esources annual parking and access pass issued under RCW 79.10.140,</w:t>
          </w:r>
          <w:r>
            <w:t xml:space="preserve"> is required to park a motor vehicle upon improved department access facilities.</w:t>
          </w:r>
        </w:p>
        <w:p w:rsidR="00C51D7F" w:rsidRDefault="00C51D7F" w:rsidP="00C51D7F">
          <w:pPr>
            <w:pStyle w:val="RCWSLText"/>
          </w:pPr>
          <w:r>
            <w:tab/>
            <w:t xml:space="preserve">(3) During the 2009-2011 fiscal biennium to enable the implementation of the pilot project established in section 307, chapter 329, Laws of 2008, a fishing permit issued to a nontribal member by the Colville Tribes shall satisfy the license requirements in subsection (1) of this section on the waters of Lake Rufus Woods and on the north shore of Lake Rufus Woods, and a Colville Tribes tribal member identification card shall satisfy the license </w:t>
          </w:r>
          <w:r>
            <w:lastRenderedPageBreak/>
            <w:t>requirements in subsection (1) of this section on all waters of Lake Rufus Woods."</w:t>
          </w:r>
          <w:bookmarkStart w:id="1" w:name="History"/>
          <w:bookmarkEnd w:id="1"/>
        </w:p>
        <w:p w:rsidR="00C51D7F" w:rsidRDefault="00C51D7F" w:rsidP="00C51D7F">
          <w:pPr>
            <w:pStyle w:val="RCWSLText"/>
          </w:pPr>
        </w:p>
        <w:p w:rsidR="00C51D7F" w:rsidRDefault="00C51D7F" w:rsidP="00C51D7F">
          <w:pPr>
            <w:pStyle w:val="RCWSLText"/>
          </w:pPr>
          <w:r>
            <w:tab/>
            <w:t xml:space="preserve">Correct the title. </w:t>
          </w:r>
        </w:p>
        <w:p w:rsidR="00C51D7F" w:rsidRDefault="00C51D7F" w:rsidP="00C51D7F">
          <w:pPr>
            <w:pStyle w:val="RCWNote"/>
          </w:pPr>
          <w:bookmarkStart w:id="2" w:name="NotesSection"/>
          <w:bookmarkEnd w:id="2"/>
        </w:p>
        <w:p w:rsidR="00DF5D0E" w:rsidRPr="00C51D7F" w:rsidRDefault="00EF59B5" w:rsidP="00C51D7F">
          <w:pPr>
            <w:pStyle w:val="RCWSLText"/>
          </w:pPr>
        </w:p>
      </w:customXml>
      <w:customXml w:element="Effect">
        <w:p w:rsidR="00ED2EEB" w:rsidRDefault="00DE256E" w:rsidP="00C51D7F">
          <w:pPr>
            <w:pStyle w:val="Effect"/>
            <w:suppressLineNumbers/>
          </w:pPr>
          <w:r>
            <w:tab/>
          </w:r>
        </w:p>
        <w:p w:rsidR="00C51D7F" w:rsidRDefault="00ED2EEB" w:rsidP="00C51D7F">
          <w:pPr>
            <w:pStyle w:val="Effect"/>
            <w:suppressLineNumbers/>
          </w:pPr>
          <w:r>
            <w:tab/>
          </w:r>
          <w:r w:rsidR="00DE256E">
            <w:tab/>
          </w:r>
          <w:r w:rsidR="00DE256E" w:rsidRPr="00C51D7F">
            <w:rPr>
              <w:b/>
              <w:u w:val="single"/>
            </w:rPr>
            <w:t>EFFECT:</w:t>
          </w:r>
          <w:r w:rsidR="00DE256E">
            <w:t>  </w:t>
          </w:r>
          <w:r w:rsidR="00AB1B04">
            <w:t>Allows a person to access Department of Natural Resources recreational lands without paying a use charge if he or she has a Department of Fish and Wildlife lands vehicle use permit and allows a person to access Department of Fish and Wildlife lands without a lands access permit if her or she has a Department of Natural Resources annual parking and access pass.</w:t>
          </w:r>
          <w:r w:rsidR="00DE256E">
            <w:t> </w:t>
          </w:r>
        </w:p>
      </w:customXml>
      <w:p w:rsidR="00DF5D0E" w:rsidRPr="00C51D7F" w:rsidRDefault="00DF5D0E" w:rsidP="00C51D7F">
        <w:pPr>
          <w:pStyle w:val="FiscalImpact"/>
          <w:suppressLineNumbers/>
        </w:pPr>
      </w:p>
      <w:permEnd w:id="0"/>
      <w:p w:rsidR="00DF5D0E" w:rsidRDefault="00DF5D0E" w:rsidP="00C51D7F">
        <w:pPr>
          <w:pStyle w:val="AmendSectionPostSpace"/>
          <w:suppressLineNumbers/>
        </w:pPr>
      </w:p>
      <w:p w:rsidR="00DF5D0E" w:rsidRDefault="00DF5D0E" w:rsidP="00C51D7F">
        <w:pPr>
          <w:pStyle w:val="BillEnd"/>
          <w:suppressLineNumbers/>
        </w:pPr>
      </w:p>
      <w:p w:rsidR="00DF5D0E" w:rsidRDefault="00DE256E" w:rsidP="00C51D7F">
        <w:pPr>
          <w:pStyle w:val="BillEnd"/>
          <w:suppressLineNumbers/>
        </w:pPr>
        <w:r>
          <w:rPr>
            <w:b/>
          </w:rPr>
          <w:t>--- END ---</w:t>
        </w:r>
      </w:p>
      <w:p w:rsidR="00DF5D0E" w:rsidRDefault="00EF59B5" w:rsidP="00C51D7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086" w:rsidRDefault="00CD0086" w:rsidP="00DF5D0E">
      <w:r>
        <w:separator/>
      </w:r>
    </w:p>
  </w:endnote>
  <w:endnote w:type="continuationSeparator" w:id="0">
    <w:p w:rsidR="00CD0086" w:rsidRDefault="00CD008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5D" w:rsidRDefault="00E01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86" w:rsidRDefault="00EF59B5">
    <w:pPr>
      <w:pStyle w:val="AmendDraftFooter"/>
    </w:pPr>
    <w:fldSimple w:instr=" TITLE   \* MERGEFORMAT ">
      <w:r w:rsidR="00F93C5D">
        <w:t>2480-S2 AMH BLAK CALL 108</w:t>
      </w:r>
    </w:fldSimple>
    <w:r w:rsidR="00CD0086">
      <w:tab/>
    </w:r>
    <w:fldSimple w:instr=" PAGE  \* Arabic  \* MERGEFORMAT ">
      <w:r w:rsidR="00F93C5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86" w:rsidRDefault="00EF59B5">
    <w:pPr>
      <w:pStyle w:val="AmendDraftFooter"/>
    </w:pPr>
    <w:fldSimple w:instr=" TITLE   \* MERGEFORMAT ">
      <w:r w:rsidR="00F93C5D">
        <w:t>2480-S2 AMH BLAK CALL 108</w:t>
      </w:r>
    </w:fldSimple>
    <w:r w:rsidR="00CD0086">
      <w:tab/>
    </w:r>
    <w:fldSimple w:instr=" PAGE  \* Arabic  \* MERGEFORMAT ">
      <w:r w:rsidR="00F93C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086" w:rsidRDefault="00CD0086" w:rsidP="00DF5D0E">
      <w:r>
        <w:separator/>
      </w:r>
    </w:p>
  </w:footnote>
  <w:footnote w:type="continuationSeparator" w:id="0">
    <w:p w:rsidR="00CD0086" w:rsidRDefault="00CD008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5D" w:rsidRDefault="00E01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86" w:rsidRDefault="00EF59B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D0086" w:rsidRDefault="00CD0086">
                <w:pPr>
                  <w:pStyle w:val="RCWSLText"/>
                  <w:jc w:val="right"/>
                </w:pPr>
                <w:r>
                  <w:t>1</w:t>
                </w:r>
              </w:p>
              <w:p w:rsidR="00CD0086" w:rsidRDefault="00CD0086">
                <w:pPr>
                  <w:pStyle w:val="RCWSLText"/>
                  <w:jc w:val="right"/>
                </w:pPr>
                <w:r>
                  <w:t>2</w:t>
                </w:r>
              </w:p>
              <w:p w:rsidR="00CD0086" w:rsidRDefault="00CD0086">
                <w:pPr>
                  <w:pStyle w:val="RCWSLText"/>
                  <w:jc w:val="right"/>
                </w:pPr>
                <w:r>
                  <w:t>3</w:t>
                </w:r>
              </w:p>
              <w:p w:rsidR="00CD0086" w:rsidRDefault="00CD0086">
                <w:pPr>
                  <w:pStyle w:val="RCWSLText"/>
                  <w:jc w:val="right"/>
                </w:pPr>
                <w:r>
                  <w:t>4</w:t>
                </w:r>
              </w:p>
              <w:p w:rsidR="00CD0086" w:rsidRDefault="00CD0086">
                <w:pPr>
                  <w:pStyle w:val="RCWSLText"/>
                  <w:jc w:val="right"/>
                </w:pPr>
                <w:r>
                  <w:t>5</w:t>
                </w:r>
              </w:p>
              <w:p w:rsidR="00CD0086" w:rsidRDefault="00CD0086">
                <w:pPr>
                  <w:pStyle w:val="RCWSLText"/>
                  <w:jc w:val="right"/>
                </w:pPr>
                <w:r>
                  <w:t>6</w:t>
                </w:r>
              </w:p>
              <w:p w:rsidR="00CD0086" w:rsidRDefault="00CD0086">
                <w:pPr>
                  <w:pStyle w:val="RCWSLText"/>
                  <w:jc w:val="right"/>
                </w:pPr>
                <w:r>
                  <w:t>7</w:t>
                </w:r>
              </w:p>
              <w:p w:rsidR="00CD0086" w:rsidRDefault="00CD0086">
                <w:pPr>
                  <w:pStyle w:val="RCWSLText"/>
                  <w:jc w:val="right"/>
                </w:pPr>
                <w:r>
                  <w:t>8</w:t>
                </w:r>
              </w:p>
              <w:p w:rsidR="00CD0086" w:rsidRDefault="00CD0086">
                <w:pPr>
                  <w:pStyle w:val="RCWSLText"/>
                  <w:jc w:val="right"/>
                </w:pPr>
                <w:r>
                  <w:t>9</w:t>
                </w:r>
              </w:p>
              <w:p w:rsidR="00CD0086" w:rsidRDefault="00CD0086">
                <w:pPr>
                  <w:pStyle w:val="RCWSLText"/>
                  <w:jc w:val="right"/>
                </w:pPr>
                <w:r>
                  <w:t>10</w:t>
                </w:r>
              </w:p>
              <w:p w:rsidR="00CD0086" w:rsidRDefault="00CD0086">
                <w:pPr>
                  <w:pStyle w:val="RCWSLText"/>
                  <w:jc w:val="right"/>
                </w:pPr>
                <w:r>
                  <w:t>11</w:t>
                </w:r>
              </w:p>
              <w:p w:rsidR="00CD0086" w:rsidRDefault="00CD0086">
                <w:pPr>
                  <w:pStyle w:val="RCWSLText"/>
                  <w:jc w:val="right"/>
                </w:pPr>
                <w:r>
                  <w:t>12</w:t>
                </w:r>
              </w:p>
              <w:p w:rsidR="00CD0086" w:rsidRDefault="00CD0086">
                <w:pPr>
                  <w:pStyle w:val="RCWSLText"/>
                  <w:jc w:val="right"/>
                </w:pPr>
                <w:r>
                  <w:t>13</w:t>
                </w:r>
              </w:p>
              <w:p w:rsidR="00CD0086" w:rsidRDefault="00CD0086">
                <w:pPr>
                  <w:pStyle w:val="RCWSLText"/>
                  <w:jc w:val="right"/>
                </w:pPr>
                <w:r>
                  <w:t>14</w:t>
                </w:r>
              </w:p>
              <w:p w:rsidR="00CD0086" w:rsidRDefault="00CD0086">
                <w:pPr>
                  <w:pStyle w:val="RCWSLText"/>
                  <w:jc w:val="right"/>
                </w:pPr>
                <w:r>
                  <w:t>15</w:t>
                </w:r>
              </w:p>
              <w:p w:rsidR="00CD0086" w:rsidRDefault="00CD0086">
                <w:pPr>
                  <w:pStyle w:val="RCWSLText"/>
                  <w:jc w:val="right"/>
                </w:pPr>
                <w:r>
                  <w:t>16</w:t>
                </w:r>
              </w:p>
              <w:p w:rsidR="00CD0086" w:rsidRDefault="00CD0086">
                <w:pPr>
                  <w:pStyle w:val="RCWSLText"/>
                  <w:jc w:val="right"/>
                </w:pPr>
                <w:r>
                  <w:t>17</w:t>
                </w:r>
              </w:p>
              <w:p w:rsidR="00CD0086" w:rsidRDefault="00CD0086">
                <w:pPr>
                  <w:pStyle w:val="RCWSLText"/>
                  <w:jc w:val="right"/>
                </w:pPr>
                <w:r>
                  <w:t>18</w:t>
                </w:r>
              </w:p>
              <w:p w:rsidR="00CD0086" w:rsidRDefault="00CD0086">
                <w:pPr>
                  <w:pStyle w:val="RCWSLText"/>
                  <w:jc w:val="right"/>
                </w:pPr>
                <w:r>
                  <w:t>19</w:t>
                </w:r>
              </w:p>
              <w:p w:rsidR="00CD0086" w:rsidRDefault="00CD0086">
                <w:pPr>
                  <w:pStyle w:val="RCWSLText"/>
                  <w:jc w:val="right"/>
                </w:pPr>
                <w:r>
                  <w:t>20</w:t>
                </w:r>
              </w:p>
              <w:p w:rsidR="00CD0086" w:rsidRDefault="00CD0086">
                <w:pPr>
                  <w:pStyle w:val="RCWSLText"/>
                  <w:jc w:val="right"/>
                </w:pPr>
                <w:r>
                  <w:t>21</w:t>
                </w:r>
              </w:p>
              <w:p w:rsidR="00CD0086" w:rsidRDefault="00CD0086">
                <w:pPr>
                  <w:pStyle w:val="RCWSLText"/>
                  <w:jc w:val="right"/>
                </w:pPr>
                <w:r>
                  <w:t>22</w:t>
                </w:r>
              </w:p>
              <w:p w:rsidR="00CD0086" w:rsidRDefault="00CD0086">
                <w:pPr>
                  <w:pStyle w:val="RCWSLText"/>
                  <w:jc w:val="right"/>
                </w:pPr>
                <w:r>
                  <w:t>23</w:t>
                </w:r>
              </w:p>
              <w:p w:rsidR="00CD0086" w:rsidRDefault="00CD0086">
                <w:pPr>
                  <w:pStyle w:val="RCWSLText"/>
                  <w:jc w:val="right"/>
                </w:pPr>
                <w:r>
                  <w:t>24</w:t>
                </w:r>
              </w:p>
              <w:p w:rsidR="00CD0086" w:rsidRDefault="00CD0086">
                <w:pPr>
                  <w:pStyle w:val="RCWSLText"/>
                  <w:jc w:val="right"/>
                </w:pPr>
                <w:r>
                  <w:t>25</w:t>
                </w:r>
              </w:p>
              <w:p w:rsidR="00CD0086" w:rsidRDefault="00CD0086">
                <w:pPr>
                  <w:pStyle w:val="RCWSLText"/>
                  <w:jc w:val="right"/>
                </w:pPr>
                <w:r>
                  <w:t>26</w:t>
                </w:r>
              </w:p>
              <w:p w:rsidR="00CD0086" w:rsidRDefault="00CD0086">
                <w:pPr>
                  <w:pStyle w:val="RCWSLText"/>
                  <w:jc w:val="right"/>
                </w:pPr>
                <w:r>
                  <w:t>27</w:t>
                </w:r>
              </w:p>
              <w:p w:rsidR="00CD0086" w:rsidRDefault="00CD0086">
                <w:pPr>
                  <w:pStyle w:val="RCWSLText"/>
                  <w:jc w:val="right"/>
                </w:pPr>
                <w:r>
                  <w:t>28</w:t>
                </w:r>
              </w:p>
              <w:p w:rsidR="00CD0086" w:rsidRDefault="00CD0086">
                <w:pPr>
                  <w:pStyle w:val="RCWSLText"/>
                  <w:jc w:val="right"/>
                </w:pPr>
                <w:r>
                  <w:t>29</w:t>
                </w:r>
              </w:p>
              <w:p w:rsidR="00CD0086" w:rsidRDefault="00CD0086">
                <w:pPr>
                  <w:pStyle w:val="RCWSLText"/>
                  <w:jc w:val="right"/>
                </w:pPr>
                <w:r>
                  <w:t>30</w:t>
                </w:r>
              </w:p>
              <w:p w:rsidR="00CD0086" w:rsidRDefault="00CD0086">
                <w:pPr>
                  <w:pStyle w:val="RCWSLText"/>
                  <w:jc w:val="right"/>
                </w:pPr>
                <w:r>
                  <w:t>31</w:t>
                </w:r>
              </w:p>
              <w:p w:rsidR="00CD0086" w:rsidRDefault="00CD0086">
                <w:pPr>
                  <w:pStyle w:val="RCWSLText"/>
                  <w:jc w:val="right"/>
                </w:pPr>
                <w:r>
                  <w:t>32</w:t>
                </w:r>
              </w:p>
              <w:p w:rsidR="00CD0086" w:rsidRDefault="00CD0086">
                <w:pPr>
                  <w:pStyle w:val="RCWSLText"/>
                  <w:jc w:val="right"/>
                </w:pPr>
                <w:r>
                  <w:t>33</w:t>
                </w:r>
              </w:p>
              <w:p w:rsidR="00CD0086" w:rsidRDefault="00CD008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86" w:rsidRDefault="00EF59B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D0086" w:rsidRDefault="00CD0086" w:rsidP="00605C39">
                <w:pPr>
                  <w:pStyle w:val="RCWSLText"/>
                  <w:spacing w:before="2888"/>
                  <w:jc w:val="right"/>
                </w:pPr>
                <w:r>
                  <w:t>1</w:t>
                </w:r>
              </w:p>
              <w:p w:rsidR="00CD0086" w:rsidRDefault="00CD0086">
                <w:pPr>
                  <w:pStyle w:val="RCWSLText"/>
                  <w:jc w:val="right"/>
                </w:pPr>
                <w:r>
                  <w:t>2</w:t>
                </w:r>
              </w:p>
              <w:p w:rsidR="00CD0086" w:rsidRDefault="00CD0086">
                <w:pPr>
                  <w:pStyle w:val="RCWSLText"/>
                  <w:jc w:val="right"/>
                </w:pPr>
                <w:r>
                  <w:t>3</w:t>
                </w:r>
              </w:p>
              <w:p w:rsidR="00CD0086" w:rsidRDefault="00CD0086">
                <w:pPr>
                  <w:pStyle w:val="RCWSLText"/>
                  <w:jc w:val="right"/>
                </w:pPr>
                <w:r>
                  <w:t>4</w:t>
                </w:r>
              </w:p>
              <w:p w:rsidR="00CD0086" w:rsidRDefault="00CD0086">
                <w:pPr>
                  <w:pStyle w:val="RCWSLText"/>
                  <w:jc w:val="right"/>
                </w:pPr>
                <w:r>
                  <w:t>5</w:t>
                </w:r>
              </w:p>
              <w:p w:rsidR="00CD0086" w:rsidRDefault="00CD0086">
                <w:pPr>
                  <w:pStyle w:val="RCWSLText"/>
                  <w:jc w:val="right"/>
                </w:pPr>
                <w:r>
                  <w:t>6</w:t>
                </w:r>
              </w:p>
              <w:p w:rsidR="00CD0086" w:rsidRDefault="00CD0086">
                <w:pPr>
                  <w:pStyle w:val="RCWSLText"/>
                  <w:jc w:val="right"/>
                </w:pPr>
                <w:r>
                  <w:t>7</w:t>
                </w:r>
              </w:p>
              <w:p w:rsidR="00CD0086" w:rsidRDefault="00CD0086">
                <w:pPr>
                  <w:pStyle w:val="RCWSLText"/>
                  <w:jc w:val="right"/>
                </w:pPr>
                <w:r>
                  <w:t>8</w:t>
                </w:r>
              </w:p>
              <w:p w:rsidR="00CD0086" w:rsidRDefault="00CD0086">
                <w:pPr>
                  <w:pStyle w:val="RCWSLText"/>
                  <w:jc w:val="right"/>
                </w:pPr>
                <w:r>
                  <w:t>9</w:t>
                </w:r>
              </w:p>
              <w:p w:rsidR="00CD0086" w:rsidRDefault="00CD0086">
                <w:pPr>
                  <w:pStyle w:val="RCWSLText"/>
                  <w:jc w:val="right"/>
                </w:pPr>
                <w:r>
                  <w:t>10</w:t>
                </w:r>
              </w:p>
              <w:p w:rsidR="00CD0086" w:rsidRDefault="00CD0086">
                <w:pPr>
                  <w:pStyle w:val="RCWSLText"/>
                  <w:jc w:val="right"/>
                </w:pPr>
                <w:r>
                  <w:t>11</w:t>
                </w:r>
              </w:p>
              <w:p w:rsidR="00CD0086" w:rsidRDefault="00CD0086">
                <w:pPr>
                  <w:pStyle w:val="RCWSLText"/>
                  <w:jc w:val="right"/>
                </w:pPr>
                <w:r>
                  <w:t>12</w:t>
                </w:r>
              </w:p>
              <w:p w:rsidR="00CD0086" w:rsidRDefault="00CD0086">
                <w:pPr>
                  <w:pStyle w:val="RCWSLText"/>
                  <w:jc w:val="right"/>
                </w:pPr>
                <w:r>
                  <w:t>13</w:t>
                </w:r>
              </w:p>
              <w:p w:rsidR="00CD0086" w:rsidRDefault="00CD0086">
                <w:pPr>
                  <w:pStyle w:val="RCWSLText"/>
                  <w:jc w:val="right"/>
                </w:pPr>
                <w:r>
                  <w:t>14</w:t>
                </w:r>
              </w:p>
              <w:p w:rsidR="00CD0086" w:rsidRDefault="00CD0086">
                <w:pPr>
                  <w:pStyle w:val="RCWSLText"/>
                  <w:jc w:val="right"/>
                </w:pPr>
                <w:r>
                  <w:t>15</w:t>
                </w:r>
              </w:p>
              <w:p w:rsidR="00CD0086" w:rsidRDefault="00CD0086">
                <w:pPr>
                  <w:pStyle w:val="RCWSLText"/>
                  <w:jc w:val="right"/>
                </w:pPr>
                <w:r>
                  <w:t>16</w:t>
                </w:r>
              </w:p>
              <w:p w:rsidR="00CD0086" w:rsidRDefault="00CD0086">
                <w:pPr>
                  <w:pStyle w:val="RCWSLText"/>
                  <w:jc w:val="right"/>
                </w:pPr>
                <w:r>
                  <w:t>17</w:t>
                </w:r>
              </w:p>
              <w:p w:rsidR="00CD0086" w:rsidRDefault="00CD0086">
                <w:pPr>
                  <w:pStyle w:val="RCWSLText"/>
                  <w:jc w:val="right"/>
                </w:pPr>
                <w:r>
                  <w:t>18</w:t>
                </w:r>
              </w:p>
              <w:p w:rsidR="00CD0086" w:rsidRDefault="00CD0086">
                <w:pPr>
                  <w:pStyle w:val="RCWSLText"/>
                  <w:jc w:val="right"/>
                </w:pPr>
                <w:r>
                  <w:t>19</w:t>
                </w:r>
              </w:p>
              <w:p w:rsidR="00CD0086" w:rsidRDefault="00CD0086">
                <w:pPr>
                  <w:pStyle w:val="RCWSLText"/>
                  <w:jc w:val="right"/>
                </w:pPr>
                <w:r>
                  <w:t>20</w:t>
                </w:r>
              </w:p>
              <w:p w:rsidR="00CD0086" w:rsidRDefault="00CD0086">
                <w:pPr>
                  <w:pStyle w:val="RCWSLText"/>
                  <w:jc w:val="right"/>
                </w:pPr>
                <w:r>
                  <w:t>21</w:t>
                </w:r>
              </w:p>
              <w:p w:rsidR="00CD0086" w:rsidRDefault="00CD0086">
                <w:pPr>
                  <w:pStyle w:val="RCWSLText"/>
                  <w:jc w:val="right"/>
                </w:pPr>
                <w:r>
                  <w:t>22</w:t>
                </w:r>
              </w:p>
              <w:p w:rsidR="00CD0086" w:rsidRDefault="00CD0086">
                <w:pPr>
                  <w:pStyle w:val="RCWSLText"/>
                  <w:jc w:val="right"/>
                </w:pPr>
                <w:r>
                  <w:t>23</w:t>
                </w:r>
              </w:p>
              <w:p w:rsidR="00CD0086" w:rsidRDefault="00CD0086">
                <w:pPr>
                  <w:pStyle w:val="RCWSLText"/>
                  <w:jc w:val="right"/>
                </w:pPr>
                <w:r>
                  <w:t>24</w:t>
                </w:r>
              </w:p>
              <w:p w:rsidR="00CD0086" w:rsidRDefault="00CD0086" w:rsidP="00060D21">
                <w:pPr>
                  <w:pStyle w:val="RCWSLText"/>
                  <w:jc w:val="right"/>
                </w:pPr>
                <w:r>
                  <w:t>25</w:t>
                </w:r>
              </w:p>
              <w:p w:rsidR="00CD0086" w:rsidRDefault="00CD0086" w:rsidP="00060D21">
                <w:pPr>
                  <w:pStyle w:val="RCWSLText"/>
                  <w:jc w:val="right"/>
                </w:pPr>
                <w:r>
                  <w:t>26</w:t>
                </w:r>
              </w:p>
              <w:p w:rsidR="00CD0086" w:rsidRDefault="00CD008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46744"/>
    <w:rsid w:val="001A775A"/>
    <w:rsid w:val="001E6675"/>
    <w:rsid w:val="00217E8A"/>
    <w:rsid w:val="00281CBD"/>
    <w:rsid w:val="00316CD9"/>
    <w:rsid w:val="00387974"/>
    <w:rsid w:val="003E2FC6"/>
    <w:rsid w:val="00492DDC"/>
    <w:rsid w:val="00523C5A"/>
    <w:rsid w:val="00605C39"/>
    <w:rsid w:val="00644528"/>
    <w:rsid w:val="006841E6"/>
    <w:rsid w:val="006F7027"/>
    <w:rsid w:val="0072335D"/>
    <w:rsid w:val="0072541D"/>
    <w:rsid w:val="00742607"/>
    <w:rsid w:val="007D35D4"/>
    <w:rsid w:val="00846034"/>
    <w:rsid w:val="00903821"/>
    <w:rsid w:val="00931B84"/>
    <w:rsid w:val="00972869"/>
    <w:rsid w:val="009F23A9"/>
    <w:rsid w:val="00A01F29"/>
    <w:rsid w:val="00A93D4A"/>
    <w:rsid w:val="00AB1B04"/>
    <w:rsid w:val="00AD2D0A"/>
    <w:rsid w:val="00B31D1C"/>
    <w:rsid w:val="00B518D0"/>
    <w:rsid w:val="00B73E0A"/>
    <w:rsid w:val="00B961E0"/>
    <w:rsid w:val="00B966E2"/>
    <w:rsid w:val="00C51D7F"/>
    <w:rsid w:val="00CD0086"/>
    <w:rsid w:val="00D40447"/>
    <w:rsid w:val="00DA47F3"/>
    <w:rsid w:val="00DE256E"/>
    <w:rsid w:val="00DF5D0E"/>
    <w:rsid w:val="00E0115D"/>
    <w:rsid w:val="00E1471A"/>
    <w:rsid w:val="00E41CC6"/>
    <w:rsid w:val="00E66F5D"/>
    <w:rsid w:val="00ED2EEB"/>
    <w:rsid w:val="00EF59B5"/>
    <w:rsid w:val="00F229DE"/>
    <w:rsid w:val="00F4663F"/>
    <w:rsid w:val="00F93C5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han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344</Words>
  <Characters>1663</Characters>
  <Application>Microsoft Office Word</Application>
  <DocSecurity>8</DocSecurity>
  <Lines>51</Lines>
  <Paragraphs>17</Paragraphs>
  <ScaleCrop>false</ScaleCrop>
  <HeadingPairs>
    <vt:vector size="2" baseType="variant">
      <vt:variant>
        <vt:lpstr>Title</vt:lpstr>
      </vt:variant>
      <vt:variant>
        <vt:i4>1</vt:i4>
      </vt:variant>
    </vt:vector>
  </HeadingPairs>
  <TitlesOfParts>
    <vt:vector size="1" baseType="lpstr">
      <vt:lpstr>2480-S2 AMH BLAK CALL 108</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2480-S2 AMH BLAK CALL 108</dc:title>
  <dc:subject/>
  <dc:creator>Washington State Legislature</dc:creator>
  <cp:keywords/>
  <dc:description/>
  <cp:lastModifiedBy>Washington State Legislature</cp:lastModifiedBy>
  <cp:revision>9</cp:revision>
  <cp:lastPrinted>2010-02-10T22:33:00Z</cp:lastPrinted>
  <dcterms:created xsi:type="dcterms:W3CDTF">2010-02-10T22:14:00Z</dcterms:created>
  <dcterms:modified xsi:type="dcterms:W3CDTF">2010-02-10T22:33:00Z</dcterms:modified>
</cp:coreProperties>
</file>