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E34E1" w:rsidP="0072541D">
          <w:pPr>
            <w:pStyle w:val="AmendDocName"/>
          </w:pPr>
          <w:customXml w:element="BillDocName">
            <w:r>
              <w:t xml:space="preserve">2531</w:t>
            </w:r>
          </w:customXml>
          <w:customXml w:element="AmendType">
            <w:r>
              <w:t xml:space="preserve"> AMH</w:t>
            </w:r>
          </w:customXml>
          <w:customXml w:element="SponsorAcronym">
            <w:r>
              <w:t xml:space="preserve"> BAIL</w:t>
            </w:r>
          </w:customXml>
          <w:customXml w:element="DrafterAcronym">
            <w:r>
              <w:t xml:space="preserve"> HOWS</w:t>
            </w:r>
          </w:customXml>
          <w:customXml w:element="DraftNumber">
            <w:r>
              <w:t xml:space="preserve"> 030</w:t>
            </w:r>
          </w:customXml>
        </w:p>
      </w:customXml>
      <w:customXml w:element="Heading">
        <w:p w:rsidR="00DF5D0E" w:rsidRDefault="006E34E1">
          <w:customXml w:element="ReferenceNumber">
            <w:r w:rsidR="00E9234E">
              <w:rPr>
                <w:b/>
                <w:u w:val="single"/>
              </w:rPr>
              <w:t>HB 2531</w:t>
            </w:r>
            <w:r w:rsidR="00DE256E">
              <w:t xml:space="preserve"> - </w:t>
            </w:r>
          </w:customXml>
          <w:customXml w:element="Floor">
            <w:r w:rsidR="00E9234E">
              <w:t xml:space="preserve">H AMD </w:t>
            </w:r>
            <w:r w:rsidR="00212CDE">
              <w:t>TO H AMD (</w:t>
            </w:r>
            <w:r w:rsidR="00E9234E">
              <w:t>H5518.1)</w:t>
            </w:r>
          </w:customXml>
          <w:customXml w:element="AmendNumber">
            <w:r>
              <w:rPr>
                <w:b/>
              </w:rPr>
              <w:t xml:space="preserve"> 1492</w:t>
            </w:r>
          </w:customXml>
        </w:p>
        <w:p w:rsidR="00DF5D0E" w:rsidRDefault="006E34E1" w:rsidP="00605C39">
          <w:pPr>
            <w:ind w:firstLine="576"/>
          </w:pPr>
          <w:customXml w:element="Sponsors">
            <w:r>
              <w:t xml:space="preserve">By Representative Bailey</w:t>
            </w:r>
          </w:customXml>
        </w:p>
        <w:p w:rsidR="00DF5D0E" w:rsidRDefault="006E34E1" w:rsidP="00846034">
          <w:pPr>
            <w:spacing w:line="408" w:lineRule="exact"/>
            <w:jc w:val="right"/>
            <w:rPr>
              <w:b/>
              <w:bCs/>
            </w:rPr>
          </w:pPr>
          <w:customXml w:element="FloorAction">
            <w:r>
              <w:t xml:space="preserve">NOT CONSIDERED 3/11/2010</w:t>
            </w:r>
          </w:customXml>
        </w:p>
      </w:customXml>
      <w:permStart w:id="0" w:edGrp="everyone" w:displacedByCustomXml="next"/>
      <w:customXml w:element="Effect">
        <w:p w:rsidR="00212CDE" w:rsidRDefault="006E34E1" w:rsidP="00212CD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9234E">
            <w:t xml:space="preserve"> </w:t>
          </w:r>
          <w:r w:rsidR="00212CDE">
            <w:t xml:space="preserve">On page 1, after line 2 strike all material through "2011." on page 19, line 4 and insert the following: </w:t>
          </w:r>
        </w:p>
        <w:p w:rsidR="00212CDE" w:rsidRDefault="00212CDE" w:rsidP="00212CDE">
          <w:pPr>
            <w:pStyle w:val="RCWSLText"/>
          </w:pPr>
          <w:r>
            <w:tab/>
            <w:t>"</w:t>
          </w:r>
          <w:r w:rsidRPr="001D27B7">
            <w:rPr>
              <w:b/>
            </w:rPr>
            <w:t>Sec. 1.</w:t>
          </w:r>
          <w:r>
            <w:t xml:space="preserve">  2009 c 497 s 1045 (uncodified) is amended to read as follows: </w:t>
          </w:r>
        </w:p>
        <w:p w:rsidR="00212CDE" w:rsidRDefault="00212CDE" w:rsidP="00212CDE">
          <w:pPr>
            <w:pStyle w:val="RCWSLText"/>
          </w:pPr>
          <w:r>
            <w:rPr>
              <w:b/>
            </w:rPr>
            <w:t>FOR THE DEPARTMENT OF COMMUNITY, TRADE, AND ECONOMIC DEVELOPMENT</w:t>
          </w:r>
        </w:p>
        <w:p w:rsidR="00212CDE"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Housing Assistance, Weatherization, and Affordable Housing (30000013)</w:t>
          </w:r>
        </w:p>
        <w:p w:rsidR="00212CDE" w:rsidRDefault="00212CDE" w:rsidP="00212CDE">
          <w:pPr>
            <w:pStyle w:val="RCWSLText"/>
          </w:pPr>
        </w:p>
        <w:p w:rsidR="00212CDE"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The appropriations in this section are subject to the following conditions and limitations:</w:t>
          </w:r>
        </w:p>
        <w:p w:rsidR="00212CDE"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 $7,000,000 of the appropriations is provided solely for facilities housing low-income migrant, seasonal, or temporary farmworkers.  The operation of the facilities built under this section shall be in compliance with 8 U.S.C. Sec. 1342.  The department shall work with the farmworker housing advisory committee to prioritize funding of projects to the areas of highest need.  Funding may also be provided, to the extent qualified projects are submitted, for health and safety projects.  Any of this appropriation that is not obligated by June 30, 2011, shall be added to the amount appropriated for the general pool of projects.</w:t>
          </w:r>
        </w:p>
        <w:p w:rsidR="00212CDE"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 $3,000,000 of the appropriations is provided solely to promote development of safe and affordable housing units for persons eligible for services from the division of developmental disabilities within the department of social and health services.</w:t>
          </w:r>
        </w:p>
        <w:p w:rsidR="00212CDE"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 $10,000 of the appropriations is provided solely to the Ballard food bank/Ballard homes for all coalition for the construction of a mobile camp facility.</w:t>
          </w:r>
        </w:p>
        <w:p w:rsidR="00212CDE"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lastRenderedPageBreak/>
            <w:tab/>
            <w:t>(4) $2,500,000 of the appropriations is provided solely for the development of farm infrastructure improvements.  Any of this appropriation that is not obligated by June 30, 2011, must be added to the amount appropriated for the general pool of projects.</w:t>
          </w:r>
        </w:p>
        <w:p w:rsidR="00212CDE"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(5) $1,000,000 from the taxable bonds account is provided solely for the development or preservation of farmworker housing for migrant and seasonal farmworkers located on private farms.</w:t>
          </w:r>
        </w:p>
        <w:p w:rsidR="00212CDE"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(6) $5,000,000 of the appropriation from the state building construction account is provided solely to build low-income housing units in underserved communities and to concurrently develop capacity in these same communities.  Underserved communities of concern are those that have high levels of poverty, specifically, thirty percent of the local median income; experience chronic homelessness; and lack affordable housing.  Underserved communities include veterans, immigrants, refugees, and those communities of color disproportionately impacted by chronic homelessness and lack of affordable housing.  The department shall collaborate with representatives of underserved communities and organizations committed to assistance in these efforts to prioritize and plan distribution of funding.</w:t>
          </w:r>
        </w:p>
        <w:p w:rsidR="00212CDE"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(7) The department may not make loans from capital bond proceeds appropriated in this section if the appropriations are also obligated for other grants or loans or if the anticipated repayments of the loans are from future state legislative appropriations.</w:t>
          </w:r>
        </w:p>
        <w:p w:rsidR="00212CDE"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(8) The legislature recognizes and supports the housing priorities reflected in the American recovery and reinvestment act of 2009 with the estimated amount of $144,000,000 provided solely for the following programs:</w:t>
          </w:r>
        </w:p>
        <w:p w:rsidR="00212CDE"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(a) The community development fund's neighborhood stabilization fund to purchase and rehabilitate foreclosed vacant properties and to help create affordable housing and stabilize neighborhoods.</w:t>
          </w:r>
        </w:p>
        <w:p w:rsidR="00212CDE"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(b) The public housing capital fund to assist housing authorities build and rehabilitate low-income housing stock.  Housing authorities are required to give priority consideration to the rehabilitation of </w:t>
          </w:r>
          <w:r>
            <w:lastRenderedPageBreak/>
            <w:t>vacant rental units and capital projects that are already underway or included in the five-year capital fund plans.</w:t>
          </w:r>
        </w:p>
        <w:p w:rsidR="00212CDE"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(c) HOME funding to the Washington state housing finance commission for a competitive program pursuant to the qualified allocation plan to owners of projects who have received or receive simultaneously an award of low-income housing tax credits under section 42(h) of the internal revenue code of 1986.</w:t>
          </w:r>
        </w:p>
        <w:p w:rsidR="00212CDE"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(d) Weatherization appropriated in section 1052 of this act for grants and loans to local energy programs for weatherization of multifamily and single family homes.</w:t>
          </w:r>
        </w:p>
        <w:p w:rsidR="00212CDE" w:rsidRDefault="00212CDE" w:rsidP="00212CDE">
          <w:pPr>
            <w:pStyle w:val="RCWSLText"/>
          </w:pPr>
        </w:p>
        <w:p w:rsidR="00212CDE" w:rsidRDefault="00212CDE" w:rsidP="00212CDE">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Appropriation:</w:t>
          </w:r>
        </w:p>
        <w:p w:rsidR="00212CDE"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State Building Construction Account--State</w:t>
          </w:r>
          <w:r>
            <w:tab/>
            <w:t>((</w:t>
          </w:r>
          <w:r w:rsidRPr="001D27B7">
            <w:rPr>
              <w:strike/>
            </w:rPr>
            <w:t>$30,000,000</w:t>
          </w:r>
          <w:r>
            <w:t>))</w:t>
          </w:r>
        </w:p>
        <w:p w:rsidR="00212CDE" w:rsidRPr="001D27B7"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right" w:pos="9900"/>
            </w:tabs>
            <w:rPr>
              <w:u w:val="single"/>
            </w:rPr>
          </w:pPr>
          <w:r>
            <w:tab/>
          </w:r>
          <w:r>
            <w:tab/>
          </w:r>
          <w:r w:rsidRPr="001D27B7">
            <w:rPr>
              <w:u w:val="single"/>
            </w:rPr>
            <w:t>$5,000,000</w:t>
          </w:r>
        </w:p>
        <w:p w:rsidR="00212CDE"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State Taxable Building Construction</w:t>
          </w:r>
        </w:p>
        <w:p w:rsidR="00212CDE" w:rsidRDefault="00212CDE" w:rsidP="00212CDE">
          <w:pPr>
            <w:pStyle w:val="RCWSLText"/>
            <w:tabs>
              <w:tab w:val="clear" w:pos="0"/>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r>
            <w:tab/>
            <w:t>Account--State</w:t>
          </w:r>
          <w:r>
            <w:tab/>
            <w:t>$60,000,000</w:t>
          </w:r>
        </w:p>
        <w:p w:rsidR="00212CDE"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Washington Housing Trust Account--State</w:t>
          </w:r>
          <w:r>
            <w:tab/>
            <w:t>$10,000,000</w:t>
          </w:r>
        </w:p>
        <w:p w:rsidR="00212CDE" w:rsidRDefault="00212CDE" w:rsidP="00212CDE">
          <w:pPr>
            <w:pStyle w:val="RCWSLText"/>
            <w:tabs>
              <w:tab w:val="clear" w:pos="0"/>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r>
          <w:r>
            <w:tab/>
            <w:t>Subtotal Appropriation</w:t>
          </w:r>
          <w:r>
            <w:tab/>
            <w:t>((</w:t>
          </w:r>
          <w:r w:rsidRPr="001D27B7">
            <w:rPr>
              <w:strike/>
            </w:rPr>
            <w:t>$100,000,000</w:t>
          </w:r>
          <w:r>
            <w:t>))</w:t>
          </w:r>
        </w:p>
        <w:p w:rsidR="00212CDE" w:rsidRPr="001D27B7"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right" w:pos="9900"/>
            </w:tabs>
            <w:rPr>
              <w:u w:val="single"/>
            </w:rPr>
          </w:pPr>
          <w:r>
            <w:tab/>
          </w:r>
          <w:r>
            <w:tab/>
          </w:r>
          <w:r w:rsidRPr="001D27B7">
            <w:rPr>
              <w:u w:val="single"/>
            </w:rPr>
            <w:t>$</w:t>
          </w:r>
          <w:r>
            <w:rPr>
              <w:u w:val="single"/>
            </w:rPr>
            <w:t>7</w:t>
          </w:r>
          <w:r w:rsidRPr="001D27B7">
            <w:rPr>
              <w:u w:val="single"/>
            </w:rPr>
            <w:t>5,000,000</w:t>
          </w:r>
        </w:p>
        <w:p w:rsidR="00212CDE" w:rsidRDefault="00212CDE" w:rsidP="00212CDE">
          <w:pPr>
            <w:pStyle w:val="RCWSLText"/>
          </w:pPr>
        </w:p>
        <w:p w:rsidR="00212CDE"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Prior Biennia (Expenditures)</w:t>
          </w:r>
          <w:r>
            <w:tab/>
            <w:t>$0</w:t>
          </w:r>
        </w:p>
        <w:p w:rsidR="00212CDE"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Future Biennia (Projected Costs)</w:t>
          </w:r>
          <w:r>
            <w:tab/>
            <w:t>$400,000,000</w:t>
          </w:r>
        </w:p>
        <w:p w:rsidR="00212CDE" w:rsidRDefault="00212CDE" w:rsidP="00212CDE">
          <w:pPr>
            <w:pStyle w:val="RCWSLText"/>
          </w:pPr>
          <w:r>
            <w:tab/>
          </w:r>
          <w:r>
            <w:tab/>
            <w:t>TOTAL</w:t>
          </w:r>
          <w:r>
            <w:tab/>
          </w:r>
          <w:r>
            <w:tab/>
            <w:t xml:space="preserve">   </w:t>
          </w:r>
          <w:r>
            <w:tab/>
          </w:r>
          <w:r>
            <w:tab/>
          </w:r>
          <w:r>
            <w:tab/>
          </w:r>
          <w:r>
            <w:tab/>
          </w:r>
          <w:r>
            <w:tab/>
          </w:r>
          <w:r>
            <w:tab/>
            <w:t>((</w:t>
          </w:r>
          <w:r w:rsidRPr="001D27B7">
            <w:rPr>
              <w:strike/>
            </w:rPr>
            <w:t>$500,000,000</w:t>
          </w:r>
          <w:r>
            <w:t>))</w:t>
          </w:r>
        </w:p>
        <w:p w:rsidR="00212CDE"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right" w:pos="9900"/>
            </w:tabs>
            <w:rPr>
              <w:u w:val="single"/>
            </w:rPr>
          </w:pPr>
          <w:r>
            <w:tab/>
          </w:r>
          <w:r>
            <w:tab/>
          </w:r>
          <w:r w:rsidRPr="001D27B7">
            <w:rPr>
              <w:u w:val="single"/>
            </w:rPr>
            <w:t>$</w:t>
          </w:r>
          <w:r>
            <w:rPr>
              <w:u w:val="single"/>
            </w:rPr>
            <w:t>47</w:t>
          </w:r>
          <w:r w:rsidRPr="001D27B7">
            <w:rPr>
              <w:u w:val="single"/>
            </w:rPr>
            <w:t>5,000,000</w:t>
          </w:r>
        </w:p>
        <w:p w:rsidR="00212CDE"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right" w:pos="9900"/>
            </w:tabs>
            <w:rPr>
              <w:u w:val="single"/>
            </w:rPr>
          </w:pPr>
        </w:p>
        <w:p w:rsidR="00212CDE"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right" w:pos="9900"/>
            </w:tabs>
          </w:pPr>
          <w:r w:rsidRPr="001D27B7">
            <w:tab/>
          </w:r>
          <w:r w:rsidRPr="001D27B7">
            <w:rPr>
              <w:u w:val="single"/>
            </w:rPr>
            <w:t>NEW SECTION.</w:t>
          </w:r>
          <w:r>
            <w:t xml:space="preserve"> </w:t>
          </w:r>
          <w:r w:rsidRPr="001D27B7">
            <w:rPr>
              <w:b/>
            </w:rPr>
            <w:t xml:space="preserve">Sec. 2. </w:t>
          </w:r>
          <w:r>
            <w:rPr>
              <w:b/>
            </w:rPr>
            <w:t xml:space="preserve"> </w:t>
          </w:r>
          <w:r w:rsidRPr="00326BE6">
            <w:t>Th</w:t>
          </w:r>
          <w:r>
            <w:t>e</w:t>
          </w:r>
          <w:r w:rsidRPr="00326BE6">
            <w:t xml:space="preserve"> sum of twenty-five </w:t>
          </w:r>
          <w:r>
            <w:t xml:space="preserve">million dollars, or as much thereof as may be necessary, is appropriated for the biennium ending June 30, 2011, from the state building construction account to the Washington military department for the purposes of enhanced 911 capital equipment. </w:t>
          </w:r>
        </w:p>
        <w:p w:rsidR="00212CDE"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right" w:pos="9900"/>
            </w:tabs>
          </w:pPr>
        </w:p>
        <w:p w:rsidR="00212CDE" w:rsidRPr="00575C25" w:rsidRDefault="00212CDE" w:rsidP="00212CDE">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 w:val="right" w:pos="9900"/>
            </w:tabs>
          </w:pPr>
          <w:r>
            <w:tab/>
          </w:r>
          <w:r w:rsidRPr="001D27B7">
            <w:rPr>
              <w:u w:val="single"/>
            </w:rPr>
            <w:t>NEW SECTION.</w:t>
          </w:r>
          <w:r>
            <w:t xml:space="preserve"> </w:t>
          </w:r>
          <w:r w:rsidRPr="001D27B7">
            <w:rPr>
              <w:b/>
            </w:rPr>
            <w:t xml:space="preserve">Sec. </w:t>
          </w:r>
          <w:r>
            <w:rPr>
              <w:b/>
            </w:rPr>
            <w:t>3</w:t>
          </w:r>
          <w:r w:rsidRPr="001D27B7">
            <w:rPr>
              <w:b/>
            </w:rPr>
            <w:t>.</w:t>
          </w:r>
          <w:r>
            <w:rPr>
              <w:b/>
            </w:rPr>
            <w:t xml:space="preserve">  </w:t>
          </w:r>
          <w:r w:rsidRPr="00575C25">
            <w:t>This act is necessary for the immediate preservation of the public peace, he</w:t>
          </w:r>
          <w:r>
            <w:t>ath, or s</w:t>
          </w:r>
          <w:r w:rsidRPr="00575C25">
            <w:t>afety, or support of the state government and its existing public institutions, and takes effect</w:t>
          </w:r>
          <w:r>
            <w:t xml:space="preserve"> immediately."</w:t>
          </w:r>
        </w:p>
        <w:p w:rsidR="00212CDE" w:rsidRDefault="00212CDE" w:rsidP="00212CDE">
          <w:pPr>
            <w:pStyle w:val="Effect"/>
            <w:suppressLineNumbers/>
          </w:pPr>
        </w:p>
        <w:p w:rsidR="00E9234E" w:rsidRDefault="00212CDE" w:rsidP="0032219B">
          <w:pPr>
            <w:pStyle w:val="Page"/>
            <w:spacing w:line="240" w:lineRule="auto"/>
          </w:pPr>
          <w:r>
            <w:tab/>
          </w:r>
          <w:r w:rsidRPr="008B469E">
            <w:rPr>
              <w:b/>
              <w:u w:val="single"/>
            </w:rPr>
            <w:t>EFFECT:</w:t>
          </w:r>
          <w:r>
            <w:t>   Strikes the striking amendment and replaces it with provisions reducing the 2009 Housing Trust Fund appropriation by $25 million in state general obligation bonds, and appropriating $25 million in state general obligation bonds to the Military Department for enhanced 911 capital equipment.</w:t>
          </w:r>
          <w:r>
            <w:tab/>
            <w:t>Adds an emergency clause.</w:t>
          </w:r>
          <w:r w:rsidR="00DE256E">
            <w:t>   </w:t>
          </w:r>
        </w:p>
      </w:customXml>
      <w:p w:rsidR="00DF5D0E" w:rsidRPr="00E9234E" w:rsidRDefault="00DF5D0E" w:rsidP="00E9234E">
        <w:pPr>
          <w:pStyle w:val="FiscalImpact"/>
          <w:suppressLineNumbers/>
        </w:pPr>
      </w:p>
      <w:permEnd w:id="0"/>
      <w:p w:rsidR="00DF5D0E" w:rsidRDefault="00DF5D0E" w:rsidP="00E9234E">
        <w:pPr>
          <w:pStyle w:val="AmendSectionPostSpace"/>
          <w:suppressLineNumbers/>
        </w:pPr>
      </w:p>
      <w:p w:rsidR="00DF5D0E" w:rsidRDefault="00DF5D0E" w:rsidP="00E9234E">
        <w:pPr>
          <w:pStyle w:val="BillEnd"/>
          <w:suppressLineNumbers/>
        </w:pPr>
      </w:p>
      <w:p w:rsidR="00DF5D0E" w:rsidRDefault="00DE256E" w:rsidP="00E9234E">
        <w:pPr>
          <w:pStyle w:val="BillEnd"/>
          <w:suppressLineNumbers/>
        </w:pPr>
        <w:r>
          <w:rPr>
            <w:b/>
          </w:rPr>
          <w:t>--- END ---</w:t>
        </w:r>
      </w:p>
      <w:p w:rsidR="00DF5D0E" w:rsidRDefault="006E34E1" w:rsidP="00E9234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34E" w:rsidRDefault="00E9234E" w:rsidP="00DF5D0E">
      <w:r>
        <w:separator/>
      </w:r>
    </w:p>
  </w:endnote>
  <w:endnote w:type="continuationSeparator" w:id="0">
    <w:p w:rsidR="00E9234E" w:rsidRDefault="00E9234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D77" w:rsidRDefault="00A42D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E34E1">
    <w:pPr>
      <w:pStyle w:val="AmendDraftFooter"/>
    </w:pPr>
    <w:fldSimple w:instr=" TITLE   \* MERGEFORMAT ">
      <w:r w:rsidR="003C6223">
        <w:t>2531 AMH BAIL HOWS 030</w:t>
      </w:r>
    </w:fldSimple>
    <w:r w:rsidR="00DE256E">
      <w:tab/>
    </w:r>
    <w:r>
      <w:fldChar w:fldCharType="begin"/>
    </w:r>
    <w:r w:rsidR="00DE256E">
      <w:instrText xml:space="preserve"> PAGE  \* Arabic  \* MERGEFORMAT </w:instrText>
    </w:r>
    <w:r>
      <w:fldChar w:fldCharType="separate"/>
    </w:r>
    <w:r w:rsidR="003C6223">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E34E1">
    <w:pPr>
      <w:pStyle w:val="AmendDraftFooter"/>
    </w:pPr>
    <w:fldSimple w:instr=" TITLE   \* MERGEFORMAT ">
      <w:r w:rsidR="003C6223">
        <w:t>2531 AMH BAIL HOWS 030</w:t>
      </w:r>
    </w:fldSimple>
    <w:r w:rsidR="00DE256E">
      <w:tab/>
    </w:r>
    <w:r>
      <w:fldChar w:fldCharType="begin"/>
    </w:r>
    <w:r w:rsidR="00DE256E">
      <w:instrText xml:space="preserve"> PAGE  \* Arabic  \* MERGEFORMAT </w:instrText>
    </w:r>
    <w:r>
      <w:fldChar w:fldCharType="separate"/>
    </w:r>
    <w:r w:rsidR="003C622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34E" w:rsidRDefault="00E9234E" w:rsidP="00DF5D0E">
      <w:r>
        <w:separator/>
      </w:r>
    </w:p>
  </w:footnote>
  <w:footnote w:type="continuationSeparator" w:id="0">
    <w:p w:rsidR="00E9234E" w:rsidRDefault="00E9234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D77" w:rsidRDefault="00A42D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E34E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E34E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2CDE"/>
    <w:rsid w:val="00217E8A"/>
    <w:rsid w:val="00281CBD"/>
    <w:rsid w:val="00316CD9"/>
    <w:rsid w:val="0032219B"/>
    <w:rsid w:val="003C6223"/>
    <w:rsid w:val="003E2FC6"/>
    <w:rsid w:val="00492DDC"/>
    <w:rsid w:val="00496F4B"/>
    <w:rsid w:val="00523C5A"/>
    <w:rsid w:val="00605C39"/>
    <w:rsid w:val="006841E6"/>
    <w:rsid w:val="006E34E1"/>
    <w:rsid w:val="006F7027"/>
    <w:rsid w:val="0072335D"/>
    <w:rsid w:val="0072541D"/>
    <w:rsid w:val="007D35D4"/>
    <w:rsid w:val="00846034"/>
    <w:rsid w:val="00931B84"/>
    <w:rsid w:val="00972869"/>
    <w:rsid w:val="009F23A9"/>
    <w:rsid w:val="00A01F29"/>
    <w:rsid w:val="00A42D77"/>
    <w:rsid w:val="00A93D4A"/>
    <w:rsid w:val="00AD2D0A"/>
    <w:rsid w:val="00B31D1C"/>
    <w:rsid w:val="00B518D0"/>
    <w:rsid w:val="00B73E0A"/>
    <w:rsid w:val="00B961E0"/>
    <w:rsid w:val="00D40447"/>
    <w:rsid w:val="00DA47F3"/>
    <w:rsid w:val="00DE256E"/>
    <w:rsid w:val="00DF5D0E"/>
    <w:rsid w:val="00E1471A"/>
    <w:rsid w:val="00E41CC6"/>
    <w:rsid w:val="00E66F5D"/>
    <w:rsid w:val="00E9234E"/>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811</Words>
  <Characters>4761</Characters>
  <Application>Microsoft Office Word</Application>
  <DocSecurity>8</DocSecurity>
  <Lines>116</Lines>
  <Paragraphs>43</Paragraphs>
  <ScaleCrop>false</ScaleCrop>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2531 AMH BAIL HOWS 030</dc:title>
  <dc:subject/>
  <dc:creator>Susan</dc:creator>
  <cp:keywords/>
  <dc:description/>
  <cp:lastModifiedBy>Susan</cp:lastModifiedBy>
  <cp:revision>5</cp:revision>
  <cp:lastPrinted>2010-03-04T21:51:00Z</cp:lastPrinted>
  <dcterms:created xsi:type="dcterms:W3CDTF">2010-03-04T21:49:00Z</dcterms:created>
  <dcterms:modified xsi:type="dcterms:W3CDTF">2010-03-04T21:51:00Z</dcterms:modified>
</cp:coreProperties>
</file>