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B0E62" w:rsidP="0072541D">
          <w:pPr>
            <w:pStyle w:val="AmendDocName"/>
          </w:pPr>
          <w:customXml w:element="BillDocName">
            <w:r>
              <w:t xml:space="preserve">5288-S.E</w:t>
            </w:r>
          </w:customXml>
          <w:customXml w:element="AmendType">
            <w:r>
              <w:t xml:space="preserve"> AMH</w:t>
            </w:r>
          </w:customXml>
          <w:customXml w:element="SponsorAcronym">
            <w:r>
              <w:t xml:space="preserve"> ....</w:t>
            </w:r>
          </w:customXml>
          <w:customXml w:element="DrafterAcronym">
            <w:r>
              <w:t xml:space="preserve"> MERE</w:t>
            </w:r>
          </w:customXml>
          <w:customXml w:element="DraftNumber">
            <w:r>
              <w:t xml:space="preserve"> 111</w:t>
            </w:r>
          </w:customXml>
        </w:p>
      </w:customXml>
      <w:customXml w:element="OfferedBy">
        <w:p w:rsidR="00DF5D0E" w:rsidRDefault="001A7976" w:rsidP="00B73E0A">
          <w:pPr>
            <w:pStyle w:val="OfferedBy"/>
            <w:spacing w:after="120"/>
          </w:pPr>
          <w:r>
            <w:tab/>
          </w:r>
          <w:r>
            <w:tab/>
          </w:r>
          <w:r>
            <w:tab/>
          </w:r>
        </w:p>
      </w:customXml>
      <w:customXml w:element="Heading">
        <w:p w:rsidR="00DF5D0E" w:rsidRDefault="003B0E62">
          <w:customXml w:element="ReferenceNumber">
            <w:r w:rsidR="001A7976">
              <w:rPr>
                <w:b/>
                <w:u w:val="single"/>
              </w:rPr>
              <w:t>ESSB 5288</w:t>
            </w:r>
            <w:r w:rsidR="00DE256E">
              <w:t xml:space="preserve"> - </w:t>
            </w:r>
          </w:customXml>
          <w:customXml w:element="Floor">
            <w:r w:rsidR="001A7976">
              <w:t xml:space="preserve">H AMD TO H </w:t>
            </w:r>
            <w:r w:rsidR="00C01BA4">
              <w:t xml:space="preserve">WAYS </w:t>
            </w:r>
            <w:permStart w:id="0" w:edGrp="everyone"/>
            <w:permEnd w:id="0"/>
            <w:r w:rsidR="001A7976">
              <w:t>COMM AMD (H-3253.4/09)</w:t>
            </w:r>
          </w:customXml>
          <w:customXml w:element="AmendNumber">
            <w:r>
              <w:rPr>
                <w:b/>
              </w:rPr>
              <w:t xml:space="preserve"> 857</w:t>
            </w:r>
          </w:customXml>
        </w:p>
        <w:p w:rsidR="00DF5D0E" w:rsidRDefault="003B0E62" w:rsidP="00605C39">
          <w:pPr>
            <w:ind w:firstLine="576"/>
          </w:pPr>
          <w:customXml w:element="Sponsors">
            <w:r>
              <w:t xml:space="preserve">By Representative Pearson</w:t>
            </w:r>
          </w:customXml>
        </w:p>
        <w:p w:rsidR="00DF5D0E" w:rsidRDefault="003B0E62" w:rsidP="00846034">
          <w:pPr>
            <w:spacing w:line="408" w:lineRule="exact"/>
            <w:jc w:val="right"/>
            <w:rPr>
              <w:b/>
              <w:bCs/>
            </w:rPr>
          </w:pPr>
          <w:customXml w:element="FloorAction">
            <w:r>
              <w:t xml:space="preserve">FAILED 4/21/2009</w:t>
            </w:r>
          </w:customXml>
        </w:p>
      </w:customXml>
      <w:permStart w:id="1" w:edGrp="everyone" w:displacedByCustomXml="next"/>
      <w:customXml w:element="Page">
        <w:p w:rsidR="00F01EB0" w:rsidRDefault="003B0E62" w:rsidP="00F01EB0">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A7976">
            <w:t xml:space="preserve">On page </w:t>
          </w:r>
          <w:r w:rsidR="00F01EB0">
            <w:t>2, line 12</w:t>
          </w:r>
          <w:r w:rsidR="00325910">
            <w:t xml:space="preserve">, after </w:t>
          </w:r>
          <w:r w:rsidR="00F01EB0">
            <w:t>"</w:t>
          </w:r>
          <w:r w:rsidR="00F01EB0" w:rsidRPr="00F01EB0">
            <w:rPr>
              <w:strike/>
            </w:rPr>
            <w:t>offender</w:t>
          </w:r>
          <w:r w:rsidR="00F01EB0">
            <w:t>))" strike all material through "</w:t>
          </w:r>
          <w:r w:rsidR="00F01EB0">
            <w:rPr>
              <w:u w:val="single"/>
            </w:rPr>
            <w:t>9A.44.130.</w:t>
          </w:r>
          <w:r w:rsidR="00F01EB0">
            <w:t>" on line 30 and insert "</w:t>
          </w:r>
          <w:r w:rsidR="00F01EB0">
            <w:rPr>
              <w:u w:val="single"/>
            </w:rPr>
            <w:t>(a) The department shall supervise every offender convicted of a misdemeanor or gross misdemeanor offense who is sentenced to probation in superior court, pursuant to RCW 9.92.060, 9.95.204, or 9.95.210, for an offense included in (b) of this subsection.</w:t>
          </w:r>
        </w:p>
        <w:p w:rsidR="00F01EB0" w:rsidRDefault="00F01EB0" w:rsidP="00F01EB0">
          <w:pPr>
            <w:pStyle w:val="RCWSLText"/>
            <w:rPr>
              <w:u w:val="single"/>
            </w:rPr>
          </w:pPr>
          <w:r>
            <w:tab/>
          </w:r>
          <w:r w:rsidRPr="00F01EB0">
            <w:rPr>
              <w:u w:val="single"/>
            </w:rPr>
            <w:t>(b) The superior court shall order probation for:</w:t>
          </w:r>
        </w:p>
        <w:p w:rsidR="00F01EB0" w:rsidRDefault="00F01EB0" w:rsidP="00F01EB0">
          <w:pPr>
            <w:pStyle w:val="RCWSLText"/>
            <w:rPr>
              <w:u w:val="single"/>
            </w:rPr>
          </w:pPr>
          <w:r>
            <w:rPr>
              <w:u w:val="single"/>
            </w:rPr>
            <w:tab/>
            <w:t>(i) Offenders convicted of fourth degree assault, violation of a domestic violence court order pursuant to RCW 10.99.040, 10.99.050, 26.09.300, 26.10.220, 26.26.138, 26.50.110, 26.52.070, or 74.34.145, and who also have a prior conviction for one or more of the following:</w:t>
          </w:r>
        </w:p>
        <w:p w:rsidR="00F01EB0" w:rsidRDefault="00F01EB0" w:rsidP="00F01EB0">
          <w:pPr>
            <w:pStyle w:val="RCWSLText"/>
            <w:rPr>
              <w:u w:val="single"/>
            </w:rPr>
          </w:pPr>
          <w:r>
            <w:rPr>
              <w:u w:val="single"/>
            </w:rPr>
            <w:tab/>
            <w:t>(A) A violent offense</w:t>
          </w:r>
        </w:p>
        <w:p w:rsidR="00F01EB0" w:rsidRDefault="00F01EB0" w:rsidP="00F01EB0">
          <w:pPr>
            <w:pStyle w:val="RCWSLText"/>
            <w:rPr>
              <w:u w:val="single"/>
            </w:rPr>
          </w:pPr>
          <w:r>
            <w:rPr>
              <w:u w:val="single"/>
            </w:rPr>
            <w:tab/>
            <w:t>(B) A sex offense;</w:t>
          </w:r>
        </w:p>
        <w:p w:rsidR="00F01EB0" w:rsidRDefault="00F01EB0" w:rsidP="00F01EB0">
          <w:pPr>
            <w:pStyle w:val="RCWSLText"/>
            <w:rPr>
              <w:u w:val="single"/>
            </w:rPr>
          </w:pPr>
          <w:r>
            <w:rPr>
              <w:u w:val="single"/>
            </w:rPr>
            <w:tab/>
            <w:t>(C) A crime against a person as provided in RCW 9.94A.411;</w:t>
          </w:r>
        </w:p>
        <w:p w:rsidR="00F01EB0" w:rsidRDefault="00F01EB0" w:rsidP="00F01EB0">
          <w:pPr>
            <w:pStyle w:val="RCWSLText"/>
            <w:rPr>
              <w:u w:val="single"/>
            </w:rPr>
          </w:pPr>
          <w:r>
            <w:rPr>
              <w:u w:val="single"/>
            </w:rPr>
            <w:tab/>
            <w:t>(D) Fourth degree assault; or</w:t>
          </w:r>
        </w:p>
        <w:p w:rsidR="00F01EB0" w:rsidRDefault="00F01EB0" w:rsidP="00F01EB0">
          <w:pPr>
            <w:pStyle w:val="RCWSLText"/>
            <w:rPr>
              <w:u w:val="single"/>
            </w:rPr>
          </w:pPr>
          <w:r>
            <w:rPr>
              <w:u w:val="single"/>
            </w:rPr>
            <w:tab/>
            <w:t>(E) Violation of a domestic violence court order;</w:t>
          </w:r>
        </w:p>
        <w:p w:rsidR="00F01EB0" w:rsidRDefault="00F01EB0" w:rsidP="00F01EB0">
          <w:pPr>
            <w:pStyle w:val="RCWSLText"/>
            <w:rPr>
              <w:u w:val="single"/>
            </w:rPr>
          </w:pPr>
          <w:r>
            <w:rPr>
              <w:u w:val="single"/>
            </w:rPr>
            <w:tab/>
            <w:t>(ii) Offenders convicted of:</w:t>
          </w:r>
        </w:p>
        <w:p w:rsidR="00F01EB0" w:rsidRDefault="00F01EB0" w:rsidP="00F01EB0">
          <w:pPr>
            <w:pStyle w:val="RCWSLText"/>
            <w:rPr>
              <w:u w:val="single"/>
            </w:rPr>
          </w:pPr>
          <w:r>
            <w:rPr>
              <w:u w:val="single"/>
            </w:rPr>
            <w:tab/>
            <w:t>(A) Sexual misconduct with a minor second degree;</w:t>
          </w:r>
        </w:p>
        <w:p w:rsidR="00C367F7" w:rsidRDefault="00F01EB0" w:rsidP="00F01EB0">
          <w:pPr>
            <w:pStyle w:val="RCWSLText"/>
            <w:rPr>
              <w:u w:val="single"/>
            </w:rPr>
          </w:pPr>
          <w:r>
            <w:rPr>
              <w:u w:val="single"/>
            </w:rPr>
            <w:tab/>
            <w:t>(B)</w:t>
          </w:r>
          <w:r w:rsidR="00C367F7">
            <w:rPr>
              <w:u w:val="single"/>
            </w:rPr>
            <w:t xml:space="preserve"> Custodial sexual misconduct second degree;</w:t>
          </w:r>
        </w:p>
        <w:p w:rsidR="00C367F7" w:rsidRDefault="00C367F7" w:rsidP="00F01EB0">
          <w:pPr>
            <w:pStyle w:val="RCWSLText"/>
            <w:rPr>
              <w:u w:val="single"/>
            </w:rPr>
          </w:pPr>
          <w:r>
            <w:rPr>
              <w:u w:val="single"/>
            </w:rPr>
            <w:tab/>
            <w:t xml:space="preserve">(C) Communication with </w:t>
          </w:r>
          <w:r w:rsidR="00DC65CD">
            <w:rPr>
              <w:u w:val="single"/>
            </w:rPr>
            <w:t>a minor for immoral purposes; and</w:t>
          </w:r>
        </w:p>
        <w:p w:rsidR="00C367F7" w:rsidRDefault="00C367F7" w:rsidP="00F01EB0">
          <w:pPr>
            <w:pStyle w:val="RCWSLText"/>
            <w:rPr>
              <w:u w:val="single"/>
            </w:rPr>
          </w:pPr>
          <w:r>
            <w:rPr>
              <w:u w:val="single"/>
            </w:rPr>
            <w:tab/>
            <w:t>(D) Failure to register pursuant to RCW 9A.44.130;</w:t>
          </w:r>
        </w:p>
        <w:p w:rsidR="00C367F7" w:rsidRDefault="00C367F7" w:rsidP="00C367F7">
          <w:pPr>
            <w:pStyle w:val="RCWSLText"/>
            <w:rPr>
              <w:u w:val="single"/>
            </w:rPr>
          </w:pPr>
          <w:r>
            <w:rPr>
              <w:u w:val="single"/>
            </w:rPr>
            <w:tab/>
            <w:t xml:space="preserve">(iii) An offense included in (b)(i) where the offender does not have a prior conviction or the offender has a prior conviction other than </w:t>
          </w:r>
          <w:r w:rsidR="007F5C6B">
            <w:rPr>
              <w:u w:val="single"/>
            </w:rPr>
            <w:t xml:space="preserve">one of </w:t>
          </w:r>
          <w:r>
            <w:rPr>
              <w:u w:val="single"/>
            </w:rPr>
            <w:t>those identified in (b)(i)(A) through (b)(i)(E) and the offender's risk assessment, conducted pursuant to subsection (5) of this section, pl</w:t>
          </w:r>
          <w:r w:rsidR="00DB3815">
            <w:rPr>
              <w:u w:val="single"/>
            </w:rPr>
            <w:t>aces the offender in one of</w:t>
          </w:r>
          <w:r>
            <w:rPr>
              <w:u w:val="single"/>
            </w:rPr>
            <w:t xml:space="preserve"> the two highest risk categories; and</w:t>
          </w:r>
        </w:p>
        <w:p w:rsidR="007F5C6B" w:rsidRDefault="00C367F7" w:rsidP="00C367F7">
          <w:pPr>
            <w:pStyle w:val="RCWSLText"/>
          </w:pPr>
          <w:r>
            <w:rPr>
              <w:u w:val="single"/>
            </w:rPr>
            <w:lastRenderedPageBreak/>
            <w:tab/>
            <w:t>(iv) An offense not included in (b)(i) or (b)(ii) where the offender</w:t>
          </w:r>
          <w:r w:rsidR="007F5C6B">
            <w:rPr>
              <w:u w:val="single"/>
            </w:rPr>
            <w:t>'</w:t>
          </w:r>
          <w:r>
            <w:rPr>
              <w:u w:val="single"/>
            </w:rPr>
            <w:t>s risk assessment, conducted pursuant to subsection (5) of this section, places the offender in one of the two highest risk categories.</w:t>
          </w:r>
          <w:r w:rsidR="007F5C6B">
            <w:t>"</w:t>
          </w:r>
        </w:p>
        <w:p w:rsidR="007F5C6B" w:rsidRDefault="007F5C6B" w:rsidP="00C367F7">
          <w:pPr>
            <w:pStyle w:val="RCWSLText"/>
          </w:pPr>
        </w:p>
        <w:p w:rsidR="007F5C6B" w:rsidRDefault="007F5C6B" w:rsidP="00C367F7">
          <w:pPr>
            <w:pStyle w:val="RCWSLText"/>
            <w:rPr>
              <w:u w:val="single"/>
            </w:rPr>
          </w:pPr>
          <w:r>
            <w:tab/>
            <w:t>On page 3, line 18, after "</w:t>
          </w:r>
          <w:r>
            <w:rPr>
              <w:u w:val="single"/>
            </w:rPr>
            <w:t>for</w:t>
          </w:r>
          <w:r>
            <w:t>" strike "</w:t>
          </w:r>
          <w:r>
            <w:rPr>
              <w:u w:val="single"/>
            </w:rPr>
            <w:t>every</w:t>
          </w:r>
          <w:r>
            <w:t>" and insert "</w:t>
          </w:r>
          <w:r>
            <w:rPr>
              <w:u w:val="single"/>
            </w:rPr>
            <w:t>:</w:t>
          </w:r>
        </w:p>
        <w:p w:rsidR="007F5C6B" w:rsidRDefault="007F5C6B" w:rsidP="00C367F7">
          <w:pPr>
            <w:pStyle w:val="RCWSLText"/>
          </w:pPr>
          <w:r>
            <w:rPr>
              <w:u w:val="single"/>
            </w:rPr>
            <w:tab/>
            <w:t>(a) Every</w:t>
          </w:r>
          <w:r>
            <w:t>"</w:t>
          </w:r>
        </w:p>
        <w:p w:rsidR="007F5C6B" w:rsidRDefault="007F5C6B" w:rsidP="00C367F7">
          <w:pPr>
            <w:pStyle w:val="RCWSLText"/>
            <w:rPr>
              <w:u w:val="single"/>
            </w:rPr>
          </w:pPr>
        </w:p>
        <w:p w:rsidR="007F5C6B" w:rsidRDefault="007F5C6B" w:rsidP="00C367F7">
          <w:pPr>
            <w:pStyle w:val="RCWSLText"/>
            <w:rPr>
              <w:u w:val="single"/>
            </w:rPr>
          </w:pPr>
          <w:r>
            <w:tab/>
            <w:t>On page 3, line 20, after "</w:t>
          </w:r>
          <w:r>
            <w:rPr>
              <w:u w:val="single"/>
            </w:rPr>
            <w:t>section</w:t>
          </w:r>
          <w:r>
            <w:t>" insert the following: "</w:t>
          </w:r>
          <w:r>
            <w:rPr>
              <w:u w:val="single"/>
            </w:rPr>
            <w:t>; and</w:t>
          </w:r>
        </w:p>
        <w:p w:rsidR="002D5E1E" w:rsidRDefault="007F5C6B" w:rsidP="00C367F7">
          <w:pPr>
            <w:pStyle w:val="RCWSLText"/>
            <w:rPr>
              <w:u w:val="single"/>
            </w:rPr>
          </w:pPr>
          <w:r>
            <w:rPr>
              <w:u w:val="single"/>
            </w:rPr>
            <w:tab/>
            <w:t>(b) Every offender sentenced for a misdemeanor or gross misdemeanor in superior court pursuant to subsection</w:t>
          </w:r>
          <w:r w:rsidR="00DC65CD">
            <w:rPr>
              <w:u w:val="single"/>
            </w:rPr>
            <w:t>s</w:t>
          </w:r>
          <w:r>
            <w:rPr>
              <w:u w:val="single"/>
            </w:rPr>
            <w:t xml:space="preserve"> (1)(b)(iii) and (1)(b)(iv) of this section</w:t>
          </w:r>
          <w:r>
            <w:t>"</w:t>
          </w:r>
          <w:r w:rsidR="00C367F7">
            <w:rPr>
              <w:u w:val="single"/>
            </w:rPr>
            <w:t xml:space="preserve"> </w:t>
          </w:r>
        </w:p>
        <w:p w:rsidR="002D5E1E" w:rsidRDefault="002D5E1E" w:rsidP="00C367F7">
          <w:pPr>
            <w:pStyle w:val="RCWSLText"/>
            <w:rPr>
              <w:u w:val="single"/>
            </w:rPr>
          </w:pPr>
        </w:p>
        <w:p w:rsidR="002D5E1E" w:rsidRDefault="002D5E1E" w:rsidP="002D5E1E">
          <w:pPr>
            <w:pStyle w:val="Page"/>
            <w:rPr>
              <w:u w:val="single"/>
            </w:rPr>
          </w:pPr>
          <w:r>
            <w:tab/>
            <w:t>On page 4, beginning on line 22, after "</w:t>
          </w:r>
          <w:r w:rsidRPr="002D5E1E">
            <w:rPr>
              <w:strike/>
            </w:rPr>
            <w:t>offender</w:t>
          </w:r>
          <w:r>
            <w:t>))" strike all material through "</w:t>
          </w:r>
          <w:r w:rsidRPr="002D5E1E">
            <w:rPr>
              <w:u w:val="single"/>
            </w:rPr>
            <w:t>9A.44.130.</w:t>
          </w:r>
          <w:r>
            <w:t>" on page 5, line 2 and insert "</w:t>
          </w:r>
          <w:r>
            <w:rPr>
              <w:u w:val="single"/>
            </w:rPr>
            <w:t>(a) The department shall supervise every offender convicted of a misdemeanor or gross misdemeanor offense who is sentenced to probation in superior court, pursuant to RCW 9.92.060, 9.95.204, or 9.95.210, for an offense included in (b) of this subsection.</w:t>
          </w:r>
        </w:p>
        <w:p w:rsidR="002D5E1E" w:rsidRDefault="002D5E1E" w:rsidP="002D5E1E">
          <w:pPr>
            <w:pStyle w:val="RCWSLText"/>
            <w:rPr>
              <w:u w:val="single"/>
            </w:rPr>
          </w:pPr>
          <w:r>
            <w:tab/>
          </w:r>
          <w:r w:rsidRPr="00F01EB0">
            <w:rPr>
              <w:u w:val="single"/>
            </w:rPr>
            <w:t>(b) The superior court shall order probation for:</w:t>
          </w:r>
        </w:p>
        <w:p w:rsidR="002D5E1E" w:rsidRDefault="002D5E1E" w:rsidP="002D5E1E">
          <w:pPr>
            <w:pStyle w:val="RCWSLText"/>
            <w:rPr>
              <w:u w:val="single"/>
            </w:rPr>
          </w:pPr>
          <w:r>
            <w:rPr>
              <w:u w:val="single"/>
            </w:rPr>
            <w:tab/>
            <w:t>(i) Offenders convicted of fourth degree assault, violation of a domestic violence court order pursuant to RCW 10.99.040, 10.99.050, 26.09.300, 26.10.220, 26.26.138, 26.50.110, 26.52.070, or 74.34.145, and who also have a prior conviction for one or more of the following:</w:t>
          </w:r>
        </w:p>
        <w:p w:rsidR="002D5E1E" w:rsidRDefault="002D5E1E" w:rsidP="002D5E1E">
          <w:pPr>
            <w:pStyle w:val="RCWSLText"/>
            <w:rPr>
              <w:u w:val="single"/>
            </w:rPr>
          </w:pPr>
          <w:r>
            <w:rPr>
              <w:u w:val="single"/>
            </w:rPr>
            <w:tab/>
            <w:t>(A) A violent offense</w:t>
          </w:r>
        </w:p>
        <w:p w:rsidR="002D5E1E" w:rsidRDefault="002D5E1E" w:rsidP="002D5E1E">
          <w:pPr>
            <w:pStyle w:val="RCWSLText"/>
            <w:rPr>
              <w:u w:val="single"/>
            </w:rPr>
          </w:pPr>
          <w:r>
            <w:rPr>
              <w:u w:val="single"/>
            </w:rPr>
            <w:tab/>
            <w:t>(B) A sex offense;</w:t>
          </w:r>
        </w:p>
        <w:p w:rsidR="002D5E1E" w:rsidRDefault="002D5E1E" w:rsidP="002D5E1E">
          <w:pPr>
            <w:pStyle w:val="RCWSLText"/>
            <w:rPr>
              <w:u w:val="single"/>
            </w:rPr>
          </w:pPr>
          <w:r>
            <w:rPr>
              <w:u w:val="single"/>
            </w:rPr>
            <w:tab/>
            <w:t>(C) A crime against a person as provided in RCW 9.94A.411;</w:t>
          </w:r>
        </w:p>
        <w:p w:rsidR="002D5E1E" w:rsidRDefault="002D5E1E" w:rsidP="002D5E1E">
          <w:pPr>
            <w:pStyle w:val="RCWSLText"/>
            <w:rPr>
              <w:u w:val="single"/>
            </w:rPr>
          </w:pPr>
          <w:r>
            <w:rPr>
              <w:u w:val="single"/>
            </w:rPr>
            <w:tab/>
            <w:t>(D) Fourth degree assault; or</w:t>
          </w:r>
        </w:p>
        <w:p w:rsidR="002D5E1E" w:rsidRDefault="002D5E1E" w:rsidP="002D5E1E">
          <w:pPr>
            <w:pStyle w:val="RCWSLText"/>
            <w:rPr>
              <w:u w:val="single"/>
            </w:rPr>
          </w:pPr>
          <w:r>
            <w:rPr>
              <w:u w:val="single"/>
            </w:rPr>
            <w:tab/>
            <w:t>(E) Violation of a domestic violence court order;</w:t>
          </w:r>
        </w:p>
        <w:p w:rsidR="002D5E1E" w:rsidRDefault="002D5E1E" w:rsidP="002D5E1E">
          <w:pPr>
            <w:pStyle w:val="RCWSLText"/>
            <w:rPr>
              <w:u w:val="single"/>
            </w:rPr>
          </w:pPr>
          <w:r>
            <w:rPr>
              <w:u w:val="single"/>
            </w:rPr>
            <w:tab/>
            <w:t>(ii) Offenders convicted of:</w:t>
          </w:r>
        </w:p>
        <w:p w:rsidR="002D5E1E" w:rsidRDefault="002D5E1E" w:rsidP="002D5E1E">
          <w:pPr>
            <w:pStyle w:val="RCWSLText"/>
            <w:rPr>
              <w:u w:val="single"/>
            </w:rPr>
          </w:pPr>
          <w:r>
            <w:rPr>
              <w:u w:val="single"/>
            </w:rPr>
            <w:tab/>
            <w:t>(A) Sexual misconduct with a minor second degree;</w:t>
          </w:r>
        </w:p>
        <w:p w:rsidR="002D5E1E" w:rsidRDefault="002D5E1E" w:rsidP="002D5E1E">
          <w:pPr>
            <w:pStyle w:val="RCWSLText"/>
            <w:rPr>
              <w:u w:val="single"/>
            </w:rPr>
          </w:pPr>
          <w:r>
            <w:rPr>
              <w:u w:val="single"/>
            </w:rPr>
            <w:tab/>
            <w:t>(B) Custodial sexual misconduct second degree;</w:t>
          </w:r>
        </w:p>
        <w:p w:rsidR="002D5E1E" w:rsidRDefault="002D5E1E" w:rsidP="002D5E1E">
          <w:pPr>
            <w:pStyle w:val="RCWSLText"/>
            <w:rPr>
              <w:u w:val="single"/>
            </w:rPr>
          </w:pPr>
          <w:r>
            <w:rPr>
              <w:u w:val="single"/>
            </w:rPr>
            <w:tab/>
            <w:t xml:space="preserve">(C) Communication with </w:t>
          </w:r>
          <w:r w:rsidR="006337B3">
            <w:rPr>
              <w:u w:val="single"/>
            </w:rPr>
            <w:t>a minor for immoral purposes; and</w:t>
          </w:r>
        </w:p>
        <w:p w:rsidR="002D5E1E" w:rsidRDefault="002D5E1E" w:rsidP="002D5E1E">
          <w:pPr>
            <w:pStyle w:val="RCWSLText"/>
            <w:rPr>
              <w:u w:val="single"/>
            </w:rPr>
          </w:pPr>
          <w:r>
            <w:rPr>
              <w:u w:val="single"/>
            </w:rPr>
            <w:tab/>
            <w:t>(D) Failure to register pursuant to RCW 9A.44.130;</w:t>
          </w:r>
        </w:p>
        <w:p w:rsidR="002D5E1E" w:rsidRDefault="002D5E1E" w:rsidP="002D5E1E">
          <w:pPr>
            <w:pStyle w:val="RCWSLText"/>
            <w:rPr>
              <w:u w:val="single"/>
            </w:rPr>
          </w:pPr>
          <w:r>
            <w:rPr>
              <w:u w:val="single"/>
            </w:rPr>
            <w:lastRenderedPageBreak/>
            <w:tab/>
            <w:t>(iii) An offense included in (b)(i) where the offender does not have a prior conviction or the offender has a prior conviction other than one of those identified in (b)(i)(A) through (b)(i)(E) and the offender's risk assessment, conducted pursuant to subsection (5) of this sectio</w:t>
          </w:r>
          <w:r w:rsidR="00172BC3">
            <w:rPr>
              <w:u w:val="single"/>
            </w:rPr>
            <w:t>n, places the offender in one of</w:t>
          </w:r>
          <w:r>
            <w:rPr>
              <w:u w:val="single"/>
            </w:rPr>
            <w:t xml:space="preserve"> the two highest risk categories; and</w:t>
          </w:r>
        </w:p>
        <w:p w:rsidR="00C367F7" w:rsidRDefault="002D5E1E" w:rsidP="002D5E1E">
          <w:pPr>
            <w:pStyle w:val="RCWSLText"/>
          </w:pPr>
          <w:r>
            <w:rPr>
              <w:u w:val="single"/>
            </w:rPr>
            <w:tab/>
            <w:t>(iv) An offense not included in (b)(i) or (b)(ii) where the offender's risk assessment, conducted pursuant to subsection (5) of this section, places the offender in one of the two highest risk categories.</w:t>
          </w:r>
          <w:r>
            <w:t>"</w:t>
          </w:r>
        </w:p>
        <w:p w:rsidR="002D5E1E" w:rsidRDefault="002D5E1E" w:rsidP="002D5E1E">
          <w:pPr>
            <w:pStyle w:val="RCWSLText"/>
          </w:pPr>
        </w:p>
        <w:p w:rsidR="002D5E1E" w:rsidRDefault="002D5E1E" w:rsidP="002D5E1E">
          <w:pPr>
            <w:pStyle w:val="RCWSLText"/>
            <w:rPr>
              <w:u w:val="single"/>
            </w:rPr>
          </w:pPr>
          <w:r>
            <w:tab/>
            <w:t>On page 5, line 27, after "</w:t>
          </w:r>
          <w:r>
            <w:rPr>
              <w:u w:val="single"/>
            </w:rPr>
            <w:t>for</w:t>
          </w:r>
          <w:r>
            <w:t>" strike "</w:t>
          </w:r>
          <w:r>
            <w:rPr>
              <w:u w:val="single"/>
            </w:rPr>
            <w:t>every</w:t>
          </w:r>
          <w:r>
            <w:t>" and insert"</w:t>
          </w:r>
          <w:r>
            <w:rPr>
              <w:u w:val="single"/>
            </w:rPr>
            <w:t>:</w:t>
          </w:r>
        </w:p>
        <w:p w:rsidR="002D5E1E" w:rsidRDefault="002D5E1E" w:rsidP="002D5E1E">
          <w:pPr>
            <w:pStyle w:val="RCWSLText"/>
          </w:pPr>
          <w:r>
            <w:rPr>
              <w:u w:val="single"/>
            </w:rPr>
            <w:tab/>
            <w:t>(a) Every</w:t>
          </w:r>
          <w:r>
            <w:t>"</w:t>
          </w:r>
        </w:p>
        <w:p w:rsidR="002D5E1E" w:rsidRDefault="002D5E1E" w:rsidP="002D5E1E">
          <w:pPr>
            <w:pStyle w:val="RCWSLText"/>
          </w:pPr>
        </w:p>
        <w:p w:rsidR="002D5E1E" w:rsidRDefault="002D5E1E" w:rsidP="002D5E1E">
          <w:pPr>
            <w:pStyle w:val="RCWSLText"/>
            <w:rPr>
              <w:u w:val="single"/>
            </w:rPr>
          </w:pPr>
          <w:r>
            <w:tab/>
            <w:t>On page 5, line 29, after "</w:t>
          </w:r>
          <w:r>
            <w:rPr>
              <w:u w:val="single"/>
            </w:rPr>
            <w:t>section</w:t>
          </w:r>
          <w:r>
            <w:t>" insert the following:"</w:t>
          </w:r>
          <w:r>
            <w:rPr>
              <w:u w:val="single"/>
            </w:rPr>
            <w:t>; and</w:t>
          </w:r>
        </w:p>
        <w:p w:rsidR="002D5E1E" w:rsidRDefault="002D5E1E" w:rsidP="002D5E1E">
          <w:pPr>
            <w:pStyle w:val="RCWSLText"/>
          </w:pPr>
          <w:r>
            <w:rPr>
              <w:u w:val="single"/>
            </w:rPr>
            <w:tab/>
            <w:t>(b) Every offender sentenced for a misdemeanor or gross misdemeanor in superior court pursuant to subsection</w:t>
          </w:r>
          <w:r w:rsidR="006337B3">
            <w:rPr>
              <w:u w:val="single"/>
            </w:rPr>
            <w:t>s</w:t>
          </w:r>
          <w:r>
            <w:rPr>
              <w:u w:val="single"/>
            </w:rPr>
            <w:t xml:space="preserve"> (1)(b)(iii) and (1)(b)(iv) of this section</w:t>
          </w:r>
          <w:r>
            <w:t>"</w:t>
          </w:r>
        </w:p>
        <w:p w:rsidR="002D5E1E" w:rsidRDefault="002D5E1E" w:rsidP="002D5E1E">
          <w:pPr>
            <w:pStyle w:val="RCWSLText"/>
          </w:pPr>
        </w:p>
        <w:p w:rsidR="002D5E1E" w:rsidRDefault="002D5E1E" w:rsidP="002D5E1E">
          <w:pPr>
            <w:pStyle w:val="RCWSLText"/>
          </w:pPr>
          <w:r>
            <w:tab/>
            <w:t>On page 5, after line 29, insert the following:</w:t>
          </w:r>
        </w:p>
        <w:p w:rsidR="002D5E1E" w:rsidRDefault="002D5E1E" w:rsidP="002D5E1E">
          <w:pPr>
            <w:pStyle w:val="RCWSLText"/>
          </w:pPr>
        </w:p>
        <w:p w:rsidR="002D5E1E" w:rsidRDefault="002D5E1E" w:rsidP="002D5E1E">
          <w:pPr>
            <w:pStyle w:val="RCWSLText"/>
          </w:pPr>
          <w:r>
            <w:tab/>
          </w:r>
          <w:r w:rsidR="00ED3A60">
            <w:t>"</w:t>
          </w:r>
          <w:r>
            <w:rPr>
              <w:b/>
            </w:rPr>
            <w:t xml:space="preserve">Sec. 3.  </w:t>
          </w:r>
          <w:r>
            <w:t>RCW 9.94A.500 and 2008 c 231 s 2 are each amended to read as follows:</w:t>
          </w:r>
        </w:p>
        <w:p w:rsidR="002D5E1E" w:rsidRDefault="002D5E1E" w:rsidP="002D5E1E">
          <w:pPr>
            <w:pStyle w:val="RCWSLText"/>
          </w:pPr>
          <w:r>
            <w:tab/>
            <w:t>(1)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rsidR="002D5E1E" w:rsidRDefault="002D5E1E" w:rsidP="002D5E1E">
          <w:pPr>
            <w:pStyle w:val="RCWSLText"/>
          </w:pPr>
          <w:r>
            <w:tab/>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w:t>
          </w:r>
          <w:r>
            <w:rPr>
              <w:u w:val="single"/>
            </w:rPr>
            <w:t xml:space="preserve">The court shall, however, </w:t>
          </w:r>
          <w:r w:rsidR="006F2296">
            <w:rPr>
              <w:u w:val="single"/>
            </w:rPr>
            <w:t xml:space="preserve">at the time of plea or conviction </w:t>
          </w:r>
          <w:r>
            <w:rPr>
              <w:u w:val="single"/>
            </w:rPr>
            <w:t xml:space="preserve">order the department to complete a risk assessment </w:t>
          </w:r>
          <w:r w:rsidR="00172BC3">
            <w:rPr>
              <w:u w:val="single"/>
            </w:rPr>
            <w:t>report for</w:t>
          </w:r>
          <w:r>
            <w:rPr>
              <w:u w:val="single"/>
            </w:rPr>
            <w:t xml:space="preserve"> offender</w:t>
          </w:r>
          <w:r w:rsidR="00172BC3">
            <w:rPr>
              <w:u w:val="single"/>
            </w:rPr>
            <w:t>s</w:t>
          </w:r>
          <w:r>
            <w:rPr>
              <w:u w:val="single"/>
            </w:rPr>
            <w:t xml:space="preserve"> sentenced pursuant to section 1(1)(b)(iii) and (iv) and section 2(1)(b)(iii) and (iv) of this act.</w:t>
          </w:r>
          <w:r>
            <w:t xml:space="preserve">  If available before sentencing, the report shall be provided to the court.</w:t>
          </w:r>
          <w:r>
            <w:tab/>
          </w:r>
        </w:p>
        <w:p w:rsidR="002D5E1E" w:rsidRDefault="002D5E1E" w:rsidP="002D5E1E">
          <w:pPr>
            <w:pStyle w:val="RCWSLText"/>
          </w:pPr>
          <w:r>
            <w:tab/>
            <w:t>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rsidR="002D5E1E" w:rsidRDefault="002D5E1E" w:rsidP="002D5E1E">
          <w:pPr>
            <w:pStyle w:val="RCWSLText"/>
          </w:pPr>
          <w:r>
            <w:tab/>
            <w:t>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rsidR="002D5E1E" w:rsidRDefault="002D5E1E" w:rsidP="002D5E1E">
          <w:pPr>
            <w:pStyle w:val="RCWSLText"/>
          </w:pPr>
          <w:r>
            <w:tab/>
            <w:t>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rsidR="002D5E1E" w:rsidRDefault="002D5E1E" w:rsidP="002D5E1E">
          <w:pPr>
            <w:pStyle w:val="RCWSLText"/>
          </w:pPr>
          <w:r>
            <w:tab/>
            <w:t>(2) To prevent wrongful disclosure of information related to mental health services, as defined in RCW 71.05.445 and 71.34.345,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relating to mental health services, or grant other relief to achieve the result intended by this subsection, but nothing in this subsection shall be construed to prevent the subsequent release of information related to mental health services as authorized by RCW 71.05.445, 71.34.345, or 72.09.585.  Any person who otherwise is permitted to attend any hearing pursuant to chapter 7.69 or 7.69A RCW shall not be excluded from the hearing solely because the department intends to disclose or discloses information related to mental health services.</w:t>
          </w:r>
          <w:r w:rsidR="00ED3A60">
            <w:t>"</w:t>
          </w:r>
        </w:p>
        <w:p w:rsidR="003B2145" w:rsidRDefault="003B2145" w:rsidP="002D5E1E">
          <w:pPr>
            <w:pStyle w:val="RCWSLText"/>
          </w:pPr>
        </w:p>
        <w:p w:rsidR="00126A27" w:rsidRDefault="00126A27" w:rsidP="002D5E1E">
          <w:pPr>
            <w:pStyle w:val="RCWSLText"/>
          </w:pPr>
          <w:r>
            <w:tab/>
            <w:t>Renumber remaining sections consecutively and correct any internal references accordingly.</w:t>
          </w:r>
        </w:p>
        <w:p w:rsidR="00126A27" w:rsidRDefault="00126A27" w:rsidP="002D5E1E">
          <w:pPr>
            <w:pStyle w:val="RCWSLText"/>
          </w:pPr>
        </w:p>
        <w:p w:rsidR="003B2145" w:rsidRDefault="003B2145" w:rsidP="002D5E1E">
          <w:pPr>
            <w:pStyle w:val="RCWSLText"/>
          </w:pPr>
          <w:r>
            <w:tab/>
            <w:t>On page 46, after line 17, insert the following:</w:t>
          </w:r>
        </w:p>
        <w:p w:rsidR="00120015" w:rsidRDefault="00120015" w:rsidP="002D5E1E">
          <w:pPr>
            <w:pStyle w:val="RCWSLText"/>
          </w:pPr>
        </w:p>
        <w:p w:rsidR="003B2145" w:rsidRDefault="003B2145" w:rsidP="002D5E1E">
          <w:pPr>
            <w:pStyle w:val="RCWSLText"/>
          </w:pPr>
          <w:r>
            <w:tab/>
            <w:t>"</w:t>
          </w:r>
          <w:r w:rsidRPr="003B2145">
            <w:rPr>
              <w:u w:val="single"/>
            </w:rPr>
            <w:t>NEW SECTION.</w:t>
          </w:r>
          <w:r>
            <w:t xml:space="preserve"> </w:t>
          </w:r>
          <w:r w:rsidRPr="003B2145">
            <w:rPr>
              <w:b/>
            </w:rPr>
            <w:t>Sec. 15.</w:t>
          </w:r>
          <w:r>
            <w:t xml:space="preserve"> (1) The state of Washington, the department of corrections and its employees, community corrections officers, and volunteers who assist community corrections officers are not liable for any harm caused by the actions of a felony or misdemeanant offender who is under the department's supervision under this act.</w:t>
          </w:r>
        </w:p>
        <w:p w:rsidR="003B2145" w:rsidRPr="003B2145" w:rsidRDefault="003B2145" w:rsidP="002D5E1E">
          <w:pPr>
            <w:pStyle w:val="RCWSLText"/>
          </w:pPr>
          <w:r>
            <w:tab/>
            <w:t>(2) The state of Washington, the department of corrections and its employees, community corrections officers, and volunteers who assist community corrections officers are not liable for civil damages resulting from any act or omissi</w:t>
          </w:r>
          <w:r w:rsidR="00120015">
            <w:t xml:space="preserve">on in the rendering of </w:t>
          </w:r>
          <w:r>
            <w:t>activities under this ac</w:t>
          </w:r>
          <w:r w:rsidR="006337B3">
            <w:t xml:space="preserve">t unless the act or omission </w:t>
          </w:r>
          <w:r>
            <w:t>constitutes gross negligence.</w:t>
          </w:r>
          <w:r w:rsidR="00120015">
            <w:t xml:space="preserve">  For the purposes of this section, "volunteers</w:t>
          </w:r>
          <w:r>
            <w:t>"</w:t>
          </w:r>
          <w:r w:rsidR="00120015">
            <w:t xml:space="preserve"> is defined according to RCW 51.12.035.</w:t>
          </w:r>
          <w:r w:rsidR="0082236C">
            <w:t>"</w:t>
          </w:r>
        </w:p>
        <w:p w:rsidR="002D5E1E" w:rsidRPr="002D5E1E" w:rsidRDefault="002D5E1E" w:rsidP="002D5E1E">
          <w:pPr>
            <w:pStyle w:val="RCWSLText"/>
          </w:pPr>
          <w:bookmarkStart w:id="1" w:name="History"/>
          <w:bookmarkStart w:id="2" w:name="NotesSection"/>
          <w:bookmarkEnd w:id="1"/>
          <w:bookmarkEnd w:id="2"/>
        </w:p>
        <w:p w:rsidR="00C367F7" w:rsidRDefault="00126A27" w:rsidP="00C367F7">
          <w:pPr>
            <w:pStyle w:val="RCWSLText"/>
          </w:pPr>
          <w:r>
            <w:tab/>
            <w:t>Renumber r</w:t>
          </w:r>
          <w:r w:rsidR="002D5E1E">
            <w:t>emaining sections consecutively and correct any internal references accordingly.</w:t>
          </w:r>
        </w:p>
        <w:p w:rsidR="002D5E1E" w:rsidRDefault="002D5E1E" w:rsidP="00C367F7">
          <w:pPr>
            <w:pStyle w:val="RCWSLText"/>
          </w:pPr>
        </w:p>
        <w:p w:rsidR="002D5E1E" w:rsidRPr="002D5E1E" w:rsidRDefault="002D5E1E" w:rsidP="00C367F7">
          <w:pPr>
            <w:pStyle w:val="RCWSLText"/>
          </w:pPr>
          <w:r>
            <w:tab/>
            <w:t>Correct the title.</w:t>
          </w:r>
        </w:p>
        <w:p w:rsidR="00C367F7" w:rsidRDefault="00C367F7" w:rsidP="00C367F7">
          <w:pPr>
            <w:pStyle w:val="RCWSLText"/>
            <w:rPr>
              <w:u w:val="single"/>
            </w:rPr>
          </w:pPr>
        </w:p>
        <w:p w:rsidR="00BB360C" w:rsidRDefault="00E101C2" w:rsidP="00C367F7">
          <w:pPr>
            <w:pStyle w:val="RCWSLText"/>
          </w:pPr>
          <w:r>
            <w:rPr>
              <w:b/>
            </w:rPr>
            <w:tab/>
          </w:r>
          <w:r w:rsidR="00DE256E" w:rsidRPr="001A7976">
            <w:rPr>
              <w:b/>
              <w:u w:val="single"/>
            </w:rPr>
            <w:t>EFFECT:</w:t>
          </w:r>
          <w:r w:rsidR="00DE256E">
            <w:t>   </w:t>
          </w:r>
          <w:r w:rsidR="002D5E1E">
            <w:t>(1) Requires the Depart</w:t>
          </w:r>
          <w:r w:rsidR="00BB360C">
            <w:t xml:space="preserve">ment of Corrections (DOC) to supervise misdemeanant </w:t>
          </w:r>
          <w:r w:rsidR="002D5E1E">
            <w:t xml:space="preserve">offenders who are </w:t>
          </w:r>
          <w:r w:rsidR="00BB360C">
            <w:t xml:space="preserve">sentenced in Superior Court for either </w:t>
          </w:r>
          <w:r w:rsidR="002D5E1E">
            <w:t xml:space="preserve">Assault 4th Degree or Domestic Violence Violation </w:t>
          </w:r>
          <w:r w:rsidR="00BB360C">
            <w:t>of a Court O</w:t>
          </w:r>
          <w:r w:rsidR="002D5E1E">
            <w:t>rder</w:t>
          </w:r>
          <w:r w:rsidR="00BB360C">
            <w:t>, but</w:t>
          </w:r>
          <w:r>
            <w:t xml:space="preserve"> who have no prior conviction or</w:t>
          </w:r>
          <w:r w:rsidR="00BB360C">
            <w:t xml:space="preserve"> whose prior conviction is not a sex offense, violent offense, crime against a person, a prior Assault 4th Degree or Domestic Violence Violation of a Court Order </w:t>
          </w:r>
          <w:r w:rsidR="00BB360C" w:rsidRPr="00E101C2">
            <w:t>and</w:t>
          </w:r>
          <w:r w:rsidR="00BB360C">
            <w:t xml:space="preserve"> whose risk assessment places them in one of the two highest risk categories.</w:t>
          </w:r>
        </w:p>
        <w:p w:rsidR="00BB360C" w:rsidRDefault="00BB360C" w:rsidP="00C367F7">
          <w:pPr>
            <w:pStyle w:val="RCWSLText"/>
          </w:pPr>
        </w:p>
        <w:p w:rsidR="00BB360C" w:rsidRDefault="00BB360C" w:rsidP="00C367F7">
          <w:pPr>
            <w:pStyle w:val="RCWSLText"/>
          </w:pPr>
          <w:r>
            <w:tab/>
            <w:t xml:space="preserve">(2) Requires the DOC to supervise </w:t>
          </w:r>
          <w:r w:rsidR="00E101C2">
            <w:t xml:space="preserve">misdemeanant </w:t>
          </w:r>
          <w:r>
            <w:t xml:space="preserve">offenders who are </w:t>
          </w:r>
          <w:r w:rsidR="00E101C2">
            <w:t>sentenced for an offense other than Assault 4th Degree or Domestic Violence Violation of a Court Order and whose risk assessment places them in one of the two highest risk categories.</w:t>
          </w:r>
        </w:p>
        <w:p w:rsidR="00E101C2" w:rsidRDefault="00E101C2" w:rsidP="00C367F7">
          <w:pPr>
            <w:pStyle w:val="RCWSLText"/>
          </w:pPr>
        </w:p>
        <w:p w:rsidR="00E101C2" w:rsidRDefault="00E101C2" w:rsidP="00C367F7">
          <w:pPr>
            <w:pStyle w:val="RCWSLText"/>
          </w:pPr>
          <w:r>
            <w:tab/>
            <w:t>(3)R</w:t>
          </w:r>
          <w:r w:rsidR="00ED3A60">
            <w:t xml:space="preserve">equires the Court, prior to sentencing, </w:t>
          </w:r>
          <w:r>
            <w:t xml:space="preserve">to order the department to conduct a risk assessment for misdemeanant </w:t>
          </w:r>
          <w:r w:rsidR="00ED3A60">
            <w:t>offenders sentenced in Superior Court for offenses other than Assault 4th Degree or Domestic Violence Violation of a Court Order, or where the offender is sentenced for those offenses but the offender has no prior offenses or has prior offenses that are not a sex offense, violence offense, crime against a person, Assault 4th Degree, or Domestic Violence Violation of a Court Order.</w:t>
          </w:r>
        </w:p>
        <w:p w:rsidR="007C7AC6" w:rsidRDefault="007C7AC6" w:rsidP="00C367F7">
          <w:pPr>
            <w:pStyle w:val="RCWSLText"/>
          </w:pPr>
        </w:p>
        <w:p w:rsidR="007C7AC6" w:rsidRDefault="007C7AC6" w:rsidP="00C367F7">
          <w:pPr>
            <w:pStyle w:val="RCWSLText"/>
          </w:pPr>
          <w:r>
            <w:tab/>
            <w:t>(4) Gives the DOC immunity from liability for harm caused by the offenders that it supervises and from liability for civil damages for any act or omission by the DOC or its personnel in carrying out their supervision responsibilities unless an act or omission constitutes gross negligence.</w:t>
          </w:r>
        </w:p>
        <w:p w:rsidR="001A7976" w:rsidRDefault="00BB360C" w:rsidP="00C367F7">
          <w:pPr>
            <w:pStyle w:val="RCWSLText"/>
          </w:pPr>
          <w:r>
            <w:tab/>
          </w:r>
        </w:p>
      </w:customXml>
      <w:p w:rsidR="00DF5D0E" w:rsidRPr="001A7976" w:rsidRDefault="00DF5D0E" w:rsidP="001A7976">
        <w:pPr>
          <w:pStyle w:val="FiscalImpact"/>
          <w:suppressLineNumbers/>
        </w:pPr>
      </w:p>
      <w:permEnd w:id="1"/>
      <w:p w:rsidR="00DF5D0E" w:rsidRDefault="00DF5D0E" w:rsidP="001A7976">
        <w:pPr>
          <w:pStyle w:val="AmendSectionPostSpace"/>
          <w:suppressLineNumbers/>
        </w:pPr>
      </w:p>
      <w:p w:rsidR="00DF5D0E" w:rsidRDefault="00DF5D0E" w:rsidP="001A7976">
        <w:pPr>
          <w:pStyle w:val="BillEnd"/>
          <w:suppressLineNumbers/>
        </w:pPr>
      </w:p>
      <w:p w:rsidR="00DF5D0E" w:rsidRDefault="00DE256E" w:rsidP="001A7976">
        <w:pPr>
          <w:pStyle w:val="BillEnd"/>
          <w:suppressLineNumbers/>
        </w:pPr>
        <w:r>
          <w:rPr>
            <w:b/>
          </w:rPr>
          <w:t>--- END ---</w:t>
        </w:r>
      </w:p>
      <w:p w:rsidR="00DF5D0E" w:rsidRDefault="003B0E62" w:rsidP="001A797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C6" w:rsidRDefault="007C7AC6" w:rsidP="00DF5D0E">
      <w:r>
        <w:separator/>
      </w:r>
    </w:p>
  </w:endnote>
  <w:endnote w:type="continuationSeparator" w:id="1">
    <w:p w:rsidR="007C7AC6" w:rsidRDefault="007C7AC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6" w:rsidRDefault="003B0E62">
    <w:pPr>
      <w:pStyle w:val="AmendDraftFooter"/>
    </w:pPr>
    <w:fldSimple w:instr=" TITLE   \* MERGEFORMAT ">
      <w:r w:rsidR="0055387D">
        <w:t>5288-S.E AMH .... MERE 111</w:t>
      </w:r>
    </w:fldSimple>
    <w:r w:rsidR="007C7AC6">
      <w:tab/>
    </w:r>
    <w:fldSimple w:instr=" PAGE  \* Arabic  \* MERGEFORMAT ">
      <w:r w:rsidR="0055387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6" w:rsidRDefault="003B0E62">
    <w:pPr>
      <w:pStyle w:val="AmendDraftFooter"/>
    </w:pPr>
    <w:fldSimple w:instr=" TITLE   \* MERGEFORMAT ">
      <w:r w:rsidR="0055387D">
        <w:t>5288-S.E AMH .... MERE 111</w:t>
      </w:r>
    </w:fldSimple>
    <w:r w:rsidR="007C7AC6">
      <w:tab/>
    </w:r>
    <w:fldSimple w:instr=" PAGE  \* Arabic  \* MERGEFORMAT ">
      <w:r w:rsidR="005538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C6" w:rsidRDefault="007C7AC6" w:rsidP="00DF5D0E">
      <w:r>
        <w:separator/>
      </w:r>
    </w:p>
  </w:footnote>
  <w:footnote w:type="continuationSeparator" w:id="1">
    <w:p w:rsidR="007C7AC6" w:rsidRDefault="007C7AC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6" w:rsidRDefault="003B0E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C7AC6" w:rsidRDefault="007C7AC6">
                <w:pPr>
                  <w:pStyle w:val="RCWSLText"/>
                  <w:jc w:val="right"/>
                </w:pPr>
                <w:r>
                  <w:t>1</w:t>
                </w:r>
              </w:p>
              <w:p w:rsidR="007C7AC6" w:rsidRDefault="007C7AC6">
                <w:pPr>
                  <w:pStyle w:val="RCWSLText"/>
                  <w:jc w:val="right"/>
                </w:pPr>
                <w:r>
                  <w:t>2</w:t>
                </w:r>
              </w:p>
              <w:p w:rsidR="007C7AC6" w:rsidRDefault="007C7AC6">
                <w:pPr>
                  <w:pStyle w:val="RCWSLText"/>
                  <w:jc w:val="right"/>
                </w:pPr>
                <w:r>
                  <w:t>3</w:t>
                </w:r>
              </w:p>
              <w:p w:rsidR="007C7AC6" w:rsidRDefault="007C7AC6">
                <w:pPr>
                  <w:pStyle w:val="RCWSLText"/>
                  <w:jc w:val="right"/>
                </w:pPr>
                <w:r>
                  <w:t>4</w:t>
                </w:r>
              </w:p>
              <w:p w:rsidR="007C7AC6" w:rsidRDefault="007C7AC6">
                <w:pPr>
                  <w:pStyle w:val="RCWSLText"/>
                  <w:jc w:val="right"/>
                </w:pPr>
                <w:r>
                  <w:t>5</w:t>
                </w:r>
              </w:p>
              <w:p w:rsidR="007C7AC6" w:rsidRDefault="007C7AC6">
                <w:pPr>
                  <w:pStyle w:val="RCWSLText"/>
                  <w:jc w:val="right"/>
                </w:pPr>
                <w:r>
                  <w:t>6</w:t>
                </w:r>
              </w:p>
              <w:p w:rsidR="007C7AC6" w:rsidRDefault="007C7AC6">
                <w:pPr>
                  <w:pStyle w:val="RCWSLText"/>
                  <w:jc w:val="right"/>
                </w:pPr>
                <w:r>
                  <w:t>7</w:t>
                </w:r>
              </w:p>
              <w:p w:rsidR="007C7AC6" w:rsidRDefault="007C7AC6">
                <w:pPr>
                  <w:pStyle w:val="RCWSLText"/>
                  <w:jc w:val="right"/>
                </w:pPr>
                <w:r>
                  <w:t>8</w:t>
                </w:r>
              </w:p>
              <w:p w:rsidR="007C7AC6" w:rsidRDefault="007C7AC6">
                <w:pPr>
                  <w:pStyle w:val="RCWSLText"/>
                  <w:jc w:val="right"/>
                </w:pPr>
                <w:r>
                  <w:t>9</w:t>
                </w:r>
              </w:p>
              <w:p w:rsidR="007C7AC6" w:rsidRDefault="007C7AC6">
                <w:pPr>
                  <w:pStyle w:val="RCWSLText"/>
                  <w:jc w:val="right"/>
                </w:pPr>
                <w:r>
                  <w:t>10</w:t>
                </w:r>
              </w:p>
              <w:p w:rsidR="007C7AC6" w:rsidRDefault="007C7AC6">
                <w:pPr>
                  <w:pStyle w:val="RCWSLText"/>
                  <w:jc w:val="right"/>
                </w:pPr>
                <w:r>
                  <w:t>11</w:t>
                </w:r>
              </w:p>
              <w:p w:rsidR="007C7AC6" w:rsidRDefault="007C7AC6">
                <w:pPr>
                  <w:pStyle w:val="RCWSLText"/>
                  <w:jc w:val="right"/>
                </w:pPr>
                <w:r>
                  <w:t>12</w:t>
                </w:r>
              </w:p>
              <w:p w:rsidR="007C7AC6" w:rsidRDefault="007C7AC6">
                <w:pPr>
                  <w:pStyle w:val="RCWSLText"/>
                  <w:jc w:val="right"/>
                </w:pPr>
                <w:r>
                  <w:t>13</w:t>
                </w:r>
              </w:p>
              <w:p w:rsidR="007C7AC6" w:rsidRDefault="007C7AC6">
                <w:pPr>
                  <w:pStyle w:val="RCWSLText"/>
                  <w:jc w:val="right"/>
                </w:pPr>
                <w:r>
                  <w:t>14</w:t>
                </w:r>
              </w:p>
              <w:p w:rsidR="007C7AC6" w:rsidRDefault="007C7AC6">
                <w:pPr>
                  <w:pStyle w:val="RCWSLText"/>
                  <w:jc w:val="right"/>
                </w:pPr>
                <w:r>
                  <w:t>15</w:t>
                </w:r>
              </w:p>
              <w:p w:rsidR="007C7AC6" w:rsidRDefault="007C7AC6">
                <w:pPr>
                  <w:pStyle w:val="RCWSLText"/>
                  <w:jc w:val="right"/>
                </w:pPr>
                <w:r>
                  <w:t>16</w:t>
                </w:r>
              </w:p>
              <w:p w:rsidR="007C7AC6" w:rsidRDefault="007C7AC6">
                <w:pPr>
                  <w:pStyle w:val="RCWSLText"/>
                  <w:jc w:val="right"/>
                </w:pPr>
                <w:r>
                  <w:t>17</w:t>
                </w:r>
              </w:p>
              <w:p w:rsidR="007C7AC6" w:rsidRDefault="007C7AC6">
                <w:pPr>
                  <w:pStyle w:val="RCWSLText"/>
                  <w:jc w:val="right"/>
                </w:pPr>
                <w:r>
                  <w:t>18</w:t>
                </w:r>
              </w:p>
              <w:p w:rsidR="007C7AC6" w:rsidRDefault="007C7AC6">
                <w:pPr>
                  <w:pStyle w:val="RCWSLText"/>
                  <w:jc w:val="right"/>
                </w:pPr>
                <w:r>
                  <w:t>19</w:t>
                </w:r>
              </w:p>
              <w:p w:rsidR="007C7AC6" w:rsidRDefault="007C7AC6">
                <w:pPr>
                  <w:pStyle w:val="RCWSLText"/>
                  <w:jc w:val="right"/>
                </w:pPr>
                <w:r>
                  <w:t>20</w:t>
                </w:r>
              </w:p>
              <w:p w:rsidR="007C7AC6" w:rsidRDefault="007C7AC6">
                <w:pPr>
                  <w:pStyle w:val="RCWSLText"/>
                  <w:jc w:val="right"/>
                </w:pPr>
                <w:r>
                  <w:t>21</w:t>
                </w:r>
              </w:p>
              <w:p w:rsidR="007C7AC6" w:rsidRDefault="007C7AC6">
                <w:pPr>
                  <w:pStyle w:val="RCWSLText"/>
                  <w:jc w:val="right"/>
                </w:pPr>
                <w:r>
                  <w:t>22</w:t>
                </w:r>
              </w:p>
              <w:p w:rsidR="007C7AC6" w:rsidRDefault="007C7AC6">
                <w:pPr>
                  <w:pStyle w:val="RCWSLText"/>
                  <w:jc w:val="right"/>
                </w:pPr>
                <w:r>
                  <w:t>23</w:t>
                </w:r>
              </w:p>
              <w:p w:rsidR="007C7AC6" w:rsidRDefault="007C7AC6">
                <w:pPr>
                  <w:pStyle w:val="RCWSLText"/>
                  <w:jc w:val="right"/>
                </w:pPr>
                <w:r>
                  <w:t>24</w:t>
                </w:r>
              </w:p>
              <w:p w:rsidR="007C7AC6" w:rsidRDefault="007C7AC6">
                <w:pPr>
                  <w:pStyle w:val="RCWSLText"/>
                  <w:jc w:val="right"/>
                </w:pPr>
                <w:r>
                  <w:t>25</w:t>
                </w:r>
              </w:p>
              <w:p w:rsidR="007C7AC6" w:rsidRDefault="007C7AC6">
                <w:pPr>
                  <w:pStyle w:val="RCWSLText"/>
                  <w:jc w:val="right"/>
                </w:pPr>
                <w:r>
                  <w:t>26</w:t>
                </w:r>
              </w:p>
              <w:p w:rsidR="007C7AC6" w:rsidRDefault="007C7AC6">
                <w:pPr>
                  <w:pStyle w:val="RCWSLText"/>
                  <w:jc w:val="right"/>
                </w:pPr>
                <w:r>
                  <w:t>27</w:t>
                </w:r>
              </w:p>
              <w:p w:rsidR="007C7AC6" w:rsidRDefault="007C7AC6">
                <w:pPr>
                  <w:pStyle w:val="RCWSLText"/>
                  <w:jc w:val="right"/>
                </w:pPr>
                <w:r>
                  <w:t>28</w:t>
                </w:r>
              </w:p>
              <w:p w:rsidR="007C7AC6" w:rsidRDefault="007C7AC6">
                <w:pPr>
                  <w:pStyle w:val="RCWSLText"/>
                  <w:jc w:val="right"/>
                </w:pPr>
                <w:r>
                  <w:t>29</w:t>
                </w:r>
              </w:p>
              <w:p w:rsidR="007C7AC6" w:rsidRDefault="007C7AC6">
                <w:pPr>
                  <w:pStyle w:val="RCWSLText"/>
                  <w:jc w:val="right"/>
                </w:pPr>
                <w:r>
                  <w:t>30</w:t>
                </w:r>
              </w:p>
              <w:p w:rsidR="007C7AC6" w:rsidRDefault="007C7AC6">
                <w:pPr>
                  <w:pStyle w:val="RCWSLText"/>
                  <w:jc w:val="right"/>
                </w:pPr>
                <w:r>
                  <w:t>31</w:t>
                </w:r>
              </w:p>
              <w:p w:rsidR="007C7AC6" w:rsidRDefault="007C7AC6">
                <w:pPr>
                  <w:pStyle w:val="RCWSLText"/>
                  <w:jc w:val="right"/>
                </w:pPr>
                <w:r>
                  <w:t>32</w:t>
                </w:r>
              </w:p>
              <w:p w:rsidR="007C7AC6" w:rsidRDefault="007C7AC6">
                <w:pPr>
                  <w:pStyle w:val="RCWSLText"/>
                  <w:jc w:val="right"/>
                </w:pPr>
                <w:r>
                  <w:t>33</w:t>
                </w:r>
              </w:p>
              <w:p w:rsidR="007C7AC6" w:rsidRDefault="007C7AC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C6" w:rsidRDefault="003B0E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C7AC6" w:rsidRDefault="007C7AC6" w:rsidP="00605C39">
                <w:pPr>
                  <w:pStyle w:val="RCWSLText"/>
                  <w:spacing w:before="2888"/>
                  <w:jc w:val="right"/>
                </w:pPr>
                <w:r>
                  <w:t>1</w:t>
                </w:r>
              </w:p>
              <w:p w:rsidR="007C7AC6" w:rsidRDefault="007C7AC6">
                <w:pPr>
                  <w:pStyle w:val="RCWSLText"/>
                  <w:jc w:val="right"/>
                </w:pPr>
                <w:r>
                  <w:t>2</w:t>
                </w:r>
              </w:p>
              <w:p w:rsidR="007C7AC6" w:rsidRDefault="007C7AC6">
                <w:pPr>
                  <w:pStyle w:val="RCWSLText"/>
                  <w:jc w:val="right"/>
                </w:pPr>
                <w:r>
                  <w:t>3</w:t>
                </w:r>
              </w:p>
              <w:p w:rsidR="007C7AC6" w:rsidRDefault="007C7AC6">
                <w:pPr>
                  <w:pStyle w:val="RCWSLText"/>
                  <w:jc w:val="right"/>
                </w:pPr>
                <w:r>
                  <w:t>4</w:t>
                </w:r>
              </w:p>
              <w:p w:rsidR="007C7AC6" w:rsidRDefault="007C7AC6">
                <w:pPr>
                  <w:pStyle w:val="RCWSLText"/>
                  <w:jc w:val="right"/>
                </w:pPr>
                <w:r>
                  <w:t>5</w:t>
                </w:r>
              </w:p>
              <w:p w:rsidR="007C7AC6" w:rsidRDefault="007C7AC6">
                <w:pPr>
                  <w:pStyle w:val="RCWSLText"/>
                  <w:jc w:val="right"/>
                </w:pPr>
                <w:r>
                  <w:t>6</w:t>
                </w:r>
              </w:p>
              <w:p w:rsidR="007C7AC6" w:rsidRDefault="007C7AC6">
                <w:pPr>
                  <w:pStyle w:val="RCWSLText"/>
                  <w:jc w:val="right"/>
                </w:pPr>
                <w:r>
                  <w:t>7</w:t>
                </w:r>
              </w:p>
              <w:p w:rsidR="007C7AC6" w:rsidRDefault="007C7AC6">
                <w:pPr>
                  <w:pStyle w:val="RCWSLText"/>
                  <w:jc w:val="right"/>
                </w:pPr>
                <w:r>
                  <w:t>8</w:t>
                </w:r>
              </w:p>
              <w:p w:rsidR="007C7AC6" w:rsidRDefault="007C7AC6">
                <w:pPr>
                  <w:pStyle w:val="RCWSLText"/>
                  <w:jc w:val="right"/>
                </w:pPr>
                <w:r>
                  <w:t>9</w:t>
                </w:r>
              </w:p>
              <w:p w:rsidR="007C7AC6" w:rsidRDefault="007C7AC6">
                <w:pPr>
                  <w:pStyle w:val="RCWSLText"/>
                  <w:jc w:val="right"/>
                </w:pPr>
                <w:r>
                  <w:t>10</w:t>
                </w:r>
              </w:p>
              <w:p w:rsidR="007C7AC6" w:rsidRDefault="007C7AC6">
                <w:pPr>
                  <w:pStyle w:val="RCWSLText"/>
                  <w:jc w:val="right"/>
                </w:pPr>
                <w:r>
                  <w:t>11</w:t>
                </w:r>
              </w:p>
              <w:p w:rsidR="007C7AC6" w:rsidRDefault="007C7AC6">
                <w:pPr>
                  <w:pStyle w:val="RCWSLText"/>
                  <w:jc w:val="right"/>
                </w:pPr>
                <w:r>
                  <w:t>12</w:t>
                </w:r>
              </w:p>
              <w:p w:rsidR="007C7AC6" w:rsidRDefault="007C7AC6">
                <w:pPr>
                  <w:pStyle w:val="RCWSLText"/>
                  <w:jc w:val="right"/>
                </w:pPr>
                <w:r>
                  <w:t>13</w:t>
                </w:r>
              </w:p>
              <w:p w:rsidR="007C7AC6" w:rsidRDefault="007C7AC6">
                <w:pPr>
                  <w:pStyle w:val="RCWSLText"/>
                  <w:jc w:val="right"/>
                </w:pPr>
                <w:r>
                  <w:t>14</w:t>
                </w:r>
              </w:p>
              <w:p w:rsidR="007C7AC6" w:rsidRDefault="007C7AC6">
                <w:pPr>
                  <w:pStyle w:val="RCWSLText"/>
                  <w:jc w:val="right"/>
                </w:pPr>
                <w:r>
                  <w:t>15</w:t>
                </w:r>
              </w:p>
              <w:p w:rsidR="007C7AC6" w:rsidRDefault="007C7AC6">
                <w:pPr>
                  <w:pStyle w:val="RCWSLText"/>
                  <w:jc w:val="right"/>
                </w:pPr>
                <w:r>
                  <w:t>16</w:t>
                </w:r>
              </w:p>
              <w:p w:rsidR="007C7AC6" w:rsidRDefault="007C7AC6">
                <w:pPr>
                  <w:pStyle w:val="RCWSLText"/>
                  <w:jc w:val="right"/>
                </w:pPr>
                <w:r>
                  <w:t>17</w:t>
                </w:r>
              </w:p>
              <w:p w:rsidR="007C7AC6" w:rsidRDefault="007C7AC6">
                <w:pPr>
                  <w:pStyle w:val="RCWSLText"/>
                  <w:jc w:val="right"/>
                </w:pPr>
                <w:r>
                  <w:t>18</w:t>
                </w:r>
              </w:p>
              <w:p w:rsidR="007C7AC6" w:rsidRDefault="007C7AC6">
                <w:pPr>
                  <w:pStyle w:val="RCWSLText"/>
                  <w:jc w:val="right"/>
                </w:pPr>
                <w:r>
                  <w:t>19</w:t>
                </w:r>
              </w:p>
              <w:p w:rsidR="007C7AC6" w:rsidRDefault="007C7AC6">
                <w:pPr>
                  <w:pStyle w:val="RCWSLText"/>
                  <w:jc w:val="right"/>
                </w:pPr>
                <w:r>
                  <w:t>20</w:t>
                </w:r>
              </w:p>
              <w:p w:rsidR="007C7AC6" w:rsidRDefault="007C7AC6">
                <w:pPr>
                  <w:pStyle w:val="RCWSLText"/>
                  <w:jc w:val="right"/>
                </w:pPr>
                <w:r>
                  <w:t>21</w:t>
                </w:r>
              </w:p>
              <w:p w:rsidR="007C7AC6" w:rsidRDefault="007C7AC6">
                <w:pPr>
                  <w:pStyle w:val="RCWSLText"/>
                  <w:jc w:val="right"/>
                </w:pPr>
                <w:r>
                  <w:t>22</w:t>
                </w:r>
              </w:p>
              <w:p w:rsidR="007C7AC6" w:rsidRDefault="007C7AC6">
                <w:pPr>
                  <w:pStyle w:val="RCWSLText"/>
                  <w:jc w:val="right"/>
                </w:pPr>
                <w:r>
                  <w:t>23</w:t>
                </w:r>
              </w:p>
              <w:p w:rsidR="007C7AC6" w:rsidRDefault="007C7AC6">
                <w:pPr>
                  <w:pStyle w:val="RCWSLText"/>
                  <w:jc w:val="right"/>
                </w:pPr>
                <w:r>
                  <w:t>24</w:t>
                </w:r>
              </w:p>
              <w:p w:rsidR="007C7AC6" w:rsidRDefault="007C7AC6" w:rsidP="00060D21">
                <w:pPr>
                  <w:pStyle w:val="RCWSLText"/>
                  <w:jc w:val="right"/>
                </w:pPr>
                <w:r>
                  <w:t>25</w:t>
                </w:r>
              </w:p>
              <w:p w:rsidR="007C7AC6" w:rsidRDefault="007C7AC6" w:rsidP="00060D21">
                <w:pPr>
                  <w:pStyle w:val="RCWSLText"/>
                  <w:jc w:val="right"/>
                </w:pPr>
                <w:r>
                  <w:t>26</w:t>
                </w:r>
              </w:p>
              <w:p w:rsidR="007C7AC6" w:rsidRDefault="007C7AC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0015"/>
    <w:rsid w:val="00126A27"/>
    <w:rsid w:val="00172BC3"/>
    <w:rsid w:val="001A775A"/>
    <w:rsid w:val="001A7976"/>
    <w:rsid w:val="001E6675"/>
    <w:rsid w:val="00217E8A"/>
    <w:rsid w:val="00281CBD"/>
    <w:rsid w:val="002D5E1E"/>
    <w:rsid w:val="00316CD9"/>
    <w:rsid w:val="00325910"/>
    <w:rsid w:val="00327DA6"/>
    <w:rsid w:val="00355A2D"/>
    <w:rsid w:val="003B0E62"/>
    <w:rsid w:val="003B2145"/>
    <w:rsid w:val="003E2FC6"/>
    <w:rsid w:val="003F6AE0"/>
    <w:rsid w:val="00410C43"/>
    <w:rsid w:val="00423FE9"/>
    <w:rsid w:val="00492DDC"/>
    <w:rsid w:val="00523C5A"/>
    <w:rsid w:val="0055387D"/>
    <w:rsid w:val="00605C39"/>
    <w:rsid w:val="006337B3"/>
    <w:rsid w:val="006841E6"/>
    <w:rsid w:val="006F2296"/>
    <w:rsid w:val="006F7027"/>
    <w:rsid w:val="00705B4D"/>
    <w:rsid w:val="0072335D"/>
    <w:rsid w:val="0072541D"/>
    <w:rsid w:val="007C7AC6"/>
    <w:rsid w:val="007D35D4"/>
    <w:rsid w:val="007E03BC"/>
    <w:rsid w:val="007F5C6B"/>
    <w:rsid w:val="0082236C"/>
    <w:rsid w:val="00846034"/>
    <w:rsid w:val="008F2991"/>
    <w:rsid w:val="008F4457"/>
    <w:rsid w:val="00931B84"/>
    <w:rsid w:val="00972869"/>
    <w:rsid w:val="009F23A9"/>
    <w:rsid w:val="00A01F29"/>
    <w:rsid w:val="00A93D4A"/>
    <w:rsid w:val="00AD2D0A"/>
    <w:rsid w:val="00B31D1C"/>
    <w:rsid w:val="00B518D0"/>
    <w:rsid w:val="00B7242E"/>
    <w:rsid w:val="00B73E0A"/>
    <w:rsid w:val="00B961E0"/>
    <w:rsid w:val="00BB360C"/>
    <w:rsid w:val="00C01BA4"/>
    <w:rsid w:val="00C32D35"/>
    <w:rsid w:val="00C367F7"/>
    <w:rsid w:val="00C57EAC"/>
    <w:rsid w:val="00D40447"/>
    <w:rsid w:val="00D4335F"/>
    <w:rsid w:val="00DA47F3"/>
    <w:rsid w:val="00DB3815"/>
    <w:rsid w:val="00DC65CD"/>
    <w:rsid w:val="00DE256E"/>
    <w:rsid w:val="00DF2008"/>
    <w:rsid w:val="00DF5D0E"/>
    <w:rsid w:val="00E06F12"/>
    <w:rsid w:val="00E101C2"/>
    <w:rsid w:val="00E1471A"/>
    <w:rsid w:val="00E41CC6"/>
    <w:rsid w:val="00E66F5D"/>
    <w:rsid w:val="00ED2EEB"/>
    <w:rsid w:val="00ED3A60"/>
    <w:rsid w:val="00F01EB0"/>
    <w:rsid w:val="00F229DE"/>
    <w:rsid w:val="00F4663F"/>
    <w:rsid w:val="00FD27B0"/>
    <w:rsid w:val="00FE4B7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1734-1299-4D53-A703-EAA96494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317</TotalTime>
  <Pages>3</Pages>
  <Words>2225</Words>
  <Characters>9282</Characters>
  <Application>Microsoft Office Word</Application>
  <DocSecurity>8</DocSecurity>
  <Lines>1160</Lines>
  <Paragraphs>676</Paragraphs>
  <ScaleCrop>false</ScaleCrop>
  <HeadingPairs>
    <vt:vector size="2" baseType="variant">
      <vt:variant>
        <vt:lpstr>Title</vt:lpstr>
      </vt:variant>
      <vt:variant>
        <vt:i4>1</vt:i4>
      </vt:variant>
    </vt:vector>
  </HeadingPairs>
  <TitlesOfParts>
    <vt:vector size="1" baseType="lpstr">
      <vt:lpstr>5288-S.E AMH .... MERE 111</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5288-S.E AMH .... MERE 111</dc:title>
  <dc:subject/>
  <dc:creator>Washington State Legislature</dc:creator>
  <cp:keywords/>
  <dc:description/>
  <cp:lastModifiedBy>Washington State Legislature</cp:lastModifiedBy>
  <cp:revision>20</cp:revision>
  <cp:lastPrinted>2009-04-22T03:34:00Z</cp:lastPrinted>
  <dcterms:created xsi:type="dcterms:W3CDTF">2009-04-20T20:39:00Z</dcterms:created>
  <dcterms:modified xsi:type="dcterms:W3CDTF">2009-04-22T03:34:00Z</dcterms:modified>
</cp:coreProperties>
</file>