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921AA" w:rsidP="0072541D">
          <w:pPr>
            <w:pStyle w:val="AmendDocName"/>
          </w:pPr>
          <w:customXml w:element="BillDocName">
            <w:r>
              <w:t xml:space="preserve">5482</w:t>
            </w:r>
          </w:customXml>
          <w:customXml w:element="AmendType">
            <w:r>
              <w:t xml:space="preserve"> AMH</w:t>
            </w:r>
          </w:customXml>
          <w:customXml w:element="SponsorAcronym">
            <w:r>
              <w:t xml:space="preserve"> VAND</w:t>
            </w:r>
          </w:customXml>
          <w:customXml w:element="DrafterAcronym">
            <w:r>
              <w:t xml:space="preserve"> LONG</w:t>
            </w:r>
          </w:customXml>
          <w:customXml w:element="DraftNumber">
            <w:r>
              <w:t xml:space="preserve"> 344</w:t>
            </w:r>
          </w:customXml>
        </w:p>
      </w:customXml>
      <w:customXml w:element="OfferedBy">
        <w:p w:rsidR="00DF5D0E" w:rsidRDefault="00FB5591" w:rsidP="00B73E0A">
          <w:pPr>
            <w:pStyle w:val="OfferedBy"/>
            <w:spacing w:after="120"/>
          </w:pPr>
          <w:r>
            <w:tab/>
          </w:r>
          <w:r>
            <w:tab/>
          </w:r>
          <w:r>
            <w:tab/>
          </w:r>
        </w:p>
      </w:customXml>
      <w:customXml w:element="Heading">
        <w:p w:rsidR="00DF5D0E" w:rsidRDefault="007921AA">
          <w:customXml w:element="ReferenceNumber">
            <w:r w:rsidR="00FB5591">
              <w:rPr>
                <w:b/>
                <w:u w:val="single"/>
              </w:rPr>
              <w:t>SB 5482</w:t>
            </w:r>
            <w:r w:rsidR="00DE256E">
              <w:t xml:space="preserve"> - </w:t>
            </w:r>
          </w:customXml>
          <w:customXml w:element="Floor">
            <w:r w:rsidR="00FB5591">
              <w:t>H AMD</w:t>
            </w:r>
          </w:customXml>
          <w:customXml w:element="AmendNumber">
            <w:r>
              <w:rPr>
                <w:b/>
              </w:rPr>
              <w:t xml:space="preserve"> 533</w:t>
            </w:r>
          </w:customXml>
        </w:p>
        <w:p w:rsidR="00DF5D0E" w:rsidRDefault="007921AA" w:rsidP="00605C39">
          <w:pPr>
            <w:ind w:firstLine="576"/>
          </w:pPr>
          <w:customXml w:element="Sponsors">
            <w:r>
              <w:t xml:space="preserve">By Representative Van De Wege</w:t>
            </w:r>
          </w:customXml>
        </w:p>
        <w:p w:rsidR="00DF5D0E" w:rsidRDefault="007921AA" w:rsidP="00846034">
          <w:pPr>
            <w:spacing w:line="408" w:lineRule="exact"/>
            <w:jc w:val="right"/>
            <w:rPr>
              <w:b/>
              <w:bCs/>
            </w:rPr>
          </w:pPr>
          <w:customXml w:element="FloorAction">
            <w:r>
              <w:t xml:space="preserve">WITHDRAWN 4/09/2009</w:t>
            </w:r>
          </w:customXml>
        </w:p>
      </w:customXml>
      <w:permStart w:id="0" w:edGrp="everyone" w:displacedByCustomXml="next"/>
      <w:customXml w:element="Page">
        <w:p w:rsidR="00385068" w:rsidRPr="00385068" w:rsidRDefault="007921AA" w:rsidP="00B82F6F">
          <w:pPr>
            <w:pStyle w:val="Page"/>
            <w:rPr>
              <w:strik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B5591">
            <w:t xml:space="preserve">On page </w:t>
          </w:r>
          <w:r w:rsidR="00385068">
            <w:t>3</w:t>
          </w:r>
          <w:r w:rsidR="00FB5591">
            <w:t xml:space="preserve">, line </w:t>
          </w:r>
          <w:r w:rsidR="00385068">
            <w:t>12</w:t>
          </w:r>
          <w:r w:rsidR="00FB5591">
            <w:t xml:space="preserve">, after </w:t>
          </w:r>
          <w:r w:rsidR="00385068">
            <w:t>"(c)"</w:t>
          </w:r>
          <w:r w:rsidR="00FB5591">
            <w:t xml:space="preserve"> strike </w:t>
          </w:r>
          <w:r w:rsidR="00385068">
            <w:t>all material through "</w:t>
          </w:r>
          <w:r w:rsidR="00385068" w:rsidRPr="00B82F6F">
            <w:rPr>
              <w:u w:val="single"/>
            </w:rPr>
            <w:t>t</w:t>
          </w:r>
          <w:r w:rsidR="00385068">
            <w:t>ransportation</w:t>
          </w:r>
          <w:r w:rsidR="009A4C83">
            <w:t>.</w:t>
          </w:r>
          <w:r w:rsidR="00385068">
            <w:t xml:space="preserve">" on page </w:t>
          </w:r>
          <w:r w:rsidR="00B82F6F">
            <w:t xml:space="preserve">4, line </w:t>
          </w:r>
          <w:r w:rsidR="00385068">
            <w:t xml:space="preserve">5 and insert </w:t>
          </w:r>
          <w:r w:rsidR="00B82F6F">
            <w:t>"</w:t>
          </w:r>
          <w:r w:rsidR="00385068">
            <w:t>((</w:t>
          </w:r>
          <w:r w:rsidR="00385068" w:rsidRPr="00385068">
            <w:rPr>
              <w:strike/>
            </w:rPr>
            <w:t>For any person to operate or ride upon a motorcycle, motor-driven cycle, or moped on a state highway, county road, or city street unless wearing upon his or her head a motorcycle helmet except when the vehicle is an antique motor-driven cycle or automobile that is licensed as a motorcycle or when the vehicle is equipped with seat belts and roll bars approved by the state patrol.  The motorcycle helmet neck or chin strap must be fastened securely while the motorcycle or motor-driven cycle is in motion.  Persons operating electric-assisted bicycles shall comply with all laws and regulations related to the use of bicycle helmets;</w:t>
          </w:r>
        </w:p>
      </w:customXml>
      <w:customXml w:element="Effect">
        <w:p w:rsidR="00385068" w:rsidRDefault="00385068" w:rsidP="00385068">
          <w:pPr>
            <w:pStyle w:val="RCWSLText"/>
          </w:pPr>
          <w:r>
            <w:tab/>
          </w:r>
          <w:r w:rsidRPr="00385068">
            <w:rPr>
              <w:strike/>
            </w:rPr>
            <w:t>(d)</w:t>
          </w:r>
          <w:r>
            <w:t>))For any person to transport a child under the age of five on a motorcycle or motor-driven cycle</w:t>
          </w:r>
          <w:r w:rsidR="00B82F6F">
            <w:t>((</w:t>
          </w:r>
          <w:r w:rsidRPr="00B82F6F">
            <w:rPr>
              <w:strike/>
            </w:rPr>
            <w:t>;</w:t>
          </w:r>
        </w:p>
        <w:p w:rsidR="00385068" w:rsidRPr="009A4C83" w:rsidRDefault="00385068" w:rsidP="00385068">
          <w:pPr>
            <w:pStyle w:val="RCWSLText"/>
          </w:pPr>
          <w:r>
            <w:tab/>
          </w:r>
          <w:r w:rsidRPr="00385068">
            <w:rPr>
              <w:strike/>
            </w:rPr>
            <w:t>(e) For any person to sell or offer for sale a motorcycle helmet that does not meet the requirements established by this section</w:t>
          </w:r>
          <w:r w:rsidR="00AC5817" w:rsidRPr="00AC5817">
            <w:t>))</w:t>
          </w:r>
          <w:r w:rsidRPr="009A4C83">
            <w:t>.</w:t>
          </w:r>
        </w:p>
        <w:p w:rsidR="00385068" w:rsidRPr="009A4C83" w:rsidRDefault="009A4C83" w:rsidP="00385068">
          <w:pPr>
            <w:pStyle w:val="RCWSLText"/>
          </w:pPr>
          <w:r>
            <w:tab/>
          </w:r>
          <w:r w:rsidR="00385068" w:rsidRPr="009A4C83">
            <w:t>(2) The state patrol may adopt and amend rules</w:t>
          </w:r>
          <w:r>
            <w:t>((</w:t>
          </w:r>
          <w:r w:rsidR="00385068" w:rsidRPr="009A4C83">
            <w:rPr>
              <w:strike/>
            </w:rPr>
            <w:t>, pursuant to the Administrative Procedure Act,</w:t>
          </w:r>
          <w:r>
            <w:t>))</w:t>
          </w:r>
          <w:r w:rsidR="00385068" w:rsidRPr="009A4C83">
            <w:t xml:space="preserve"> concerning standards for glasses, goggles, and face shields.</w:t>
          </w:r>
        </w:p>
        <w:p w:rsidR="00385068" w:rsidRPr="009A4C83" w:rsidRDefault="00385068" w:rsidP="00385068">
          <w:pPr>
            <w:pStyle w:val="RCWSLText"/>
          </w:pPr>
          <w:r w:rsidRPr="009A4C83">
            <w:tab/>
          </w:r>
          <w:r w:rsidR="009A4C83">
            <w:t>((</w:t>
          </w:r>
          <w:r w:rsidRPr="009A4C83">
            <w:rPr>
              <w:strike/>
            </w:rPr>
            <w:t>(3) For purposes of this section, "motorcycle helmet" means a protective covering for the head consisting of a hard outer shell, padding adjacent to and inside the outer shell, and a neck or chin strap type retention system, with a sticker indicating that the motorcycle helmet meets standards established by the United States Department of Transportation</w:t>
          </w:r>
          <w:r w:rsidR="009A4C83" w:rsidRPr="009A4C83">
            <w:rPr>
              <w:strike/>
            </w:rPr>
            <w:t>.</w:t>
          </w:r>
          <w:r w:rsidR="009A4C83">
            <w:t>))</w:t>
          </w:r>
          <w:r w:rsidR="00B82F6F" w:rsidRPr="009A4C83">
            <w:t>"</w:t>
          </w:r>
        </w:p>
        <w:p w:rsidR="00385068" w:rsidRDefault="00385068" w:rsidP="00FB5591">
          <w:pPr>
            <w:pStyle w:val="Effect"/>
            <w:suppressLineNumbers/>
          </w:pPr>
          <w:bookmarkStart w:id="1" w:name="History"/>
          <w:bookmarkEnd w:id="1"/>
        </w:p>
        <w:p w:rsidR="00385068" w:rsidRDefault="00385068" w:rsidP="00FB5591">
          <w:pPr>
            <w:pStyle w:val="Effect"/>
            <w:suppressLineNumbers/>
          </w:pPr>
        </w:p>
        <w:p w:rsidR="00FB5591" w:rsidRDefault="00ED2EEB" w:rsidP="00FB5591">
          <w:pPr>
            <w:pStyle w:val="Effect"/>
            <w:suppressLineNumbers/>
          </w:pPr>
          <w:r>
            <w:tab/>
          </w:r>
          <w:r w:rsidR="00DE256E">
            <w:tab/>
          </w:r>
          <w:r w:rsidR="00DE256E" w:rsidRPr="00FB5591">
            <w:rPr>
              <w:b/>
              <w:u w:val="single"/>
            </w:rPr>
            <w:t>EFFECT:</w:t>
          </w:r>
          <w:r w:rsidR="00DE256E">
            <w:t>   </w:t>
          </w:r>
          <w:r w:rsidR="00385068">
            <w:t>Removes the helmet requirement for a person riding a motorcycle, motor-driven cycle, or moped on a state highway, county road, or city street.</w:t>
          </w:r>
        </w:p>
      </w:customXml>
      <w:p w:rsidR="00DF5D0E" w:rsidRPr="00FB5591" w:rsidRDefault="00DF5D0E" w:rsidP="00FB5591">
        <w:pPr>
          <w:pStyle w:val="FiscalImpact"/>
          <w:suppressLineNumbers/>
        </w:pPr>
      </w:p>
      <w:permEnd w:id="0"/>
      <w:p w:rsidR="00DF5D0E" w:rsidRDefault="00DF5D0E" w:rsidP="00FB5591">
        <w:pPr>
          <w:pStyle w:val="AmendSectionPostSpace"/>
          <w:suppressLineNumbers/>
        </w:pPr>
      </w:p>
      <w:p w:rsidR="00DF5D0E" w:rsidRDefault="00DF5D0E" w:rsidP="00FB5591">
        <w:pPr>
          <w:pStyle w:val="BillEnd"/>
          <w:suppressLineNumbers/>
        </w:pPr>
      </w:p>
      <w:p w:rsidR="00DF5D0E" w:rsidRDefault="00DE256E" w:rsidP="00FB5591">
        <w:pPr>
          <w:pStyle w:val="BillEnd"/>
          <w:suppressLineNumbers/>
        </w:pPr>
        <w:r>
          <w:rPr>
            <w:b/>
          </w:rPr>
          <w:t>--- END ---</w:t>
        </w:r>
      </w:p>
      <w:p w:rsidR="00DF5D0E" w:rsidRDefault="007921AA" w:rsidP="00FB559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591" w:rsidRDefault="00FB5591" w:rsidP="00DF5D0E">
      <w:r>
        <w:separator/>
      </w:r>
    </w:p>
  </w:endnote>
  <w:endnote w:type="continuationSeparator" w:id="1">
    <w:p w:rsidR="00FB5591" w:rsidRDefault="00FB559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921AA">
    <w:pPr>
      <w:pStyle w:val="AmendDraftFooter"/>
    </w:pPr>
    <w:fldSimple w:instr=" TITLE   \* MERGEFORMAT ">
      <w:r w:rsidR="002F1ECB">
        <w:t>5482 AMH VAND LONG 344</w:t>
      </w:r>
    </w:fldSimple>
    <w:r w:rsidR="00DE256E">
      <w:tab/>
    </w:r>
    <w:r>
      <w:fldChar w:fldCharType="begin"/>
    </w:r>
    <w:r w:rsidR="00DE256E">
      <w:instrText xml:space="preserve"> PAGE  \* Arabic  \* MERGEFORMAT </w:instrText>
    </w:r>
    <w:r>
      <w:fldChar w:fldCharType="separate"/>
    </w:r>
    <w:r w:rsidR="002F1EC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921AA">
    <w:pPr>
      <w:pStyle w:val="AmendDraftFooter"/>
    </w:pPr>
    <w:fldSimple w:instr=" TITLE   \* MERGEFORMAT ">
      <w:r w:rsidR="002F1ECB">
        <w:t>5482 AMH VAND LONG 344</w:t>
      </w:r>
    </w:fldSimple>
    <w:r w:rsidR="00DE256E">
      <w:tab/>
    </w:r>
    <w:r>
      <w:fldChar w:fldCharType="begin"/>
    </w:r>
    <w:r w:rsidR="00DE256E">
      <w:instrText xml:space="preserve"> PAGE  \* Arabic  \* MERGEFORMAT </w:instrText>
    </w:r>
    <w:r>
      <w:fldChar w:fldCharType="separate"/>
    </w:r>
    <w:r w:rsidR="002F1EC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591" w:rsidRDefault="00FB5591" w:rsidP="00DF5D0E">
      <w:r>
        <w:separator/>
      </w:r>
    </w:p>
  </w:footnote>
  <w:footnote w:type="continuationSeparator" w:id="1">
    <w:p w:rsidR="00FB5591" w:rsidRDefault="00FB559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921A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921A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8372B"/>
    <w:rsid w:val="001A775A"/>
    <w:rsid w:val="001C5B8F"/>
    <w:rsid w:val="001E6675"/>
    <w:rsid w:val="00217E8A"/>
    <w:rsid w:val="00281CBD"/>
    <w:rsid w:val="002F1ECB"/>
    <w:rsid w:val="00316CD9"/>
    <w:rsid w:val="00385068"/>
    <w:rsid w:val="003B09B1"/>
    <w:rsid w:val="003E2FC6"/>
    <w:rsid w:val="00492DDC"/>
    <w:rsid w:val="004D1899"/>
    <w:rsid w:val="00523C5A"/>
    <w:rsid w:val="00605C39"/>
    <w:rsid w:val="006841E6"/>
    <w:rsid w:val="006A677B"/>
    <w:rsid w:val="006F7027"/>
    <w:rsid w:val="00722892"/>
    <w:rsid w:val="0072335D"/>
    <w:rsid w:val="0072541D"/>
    <w:rsid w:val="007921AA"/>
    <w:rsid w:val="007D35D4"/>
    <w:rsid w:val="00846034"/>
    <w:rsid w:val="008C0C5F"/>
    <w:rsid w:val="00931B84"/>
    <w:rsid w:val="00942982"/>
    <w:rsid w:val="00972869"/>
    <w:rsid w:val="009A4C83"/>
    <w:rsid w:val="009F23A9"/>
    <w:rsid w:val="00A01F29"/>
    <w:rsid w:val="00A93D4A"/>
    <w:rsid w:val="00AC5817"/>
    <w:rsid w:val="00AD2D0A"/>
    <w:rsid w:val="00B31D1C"/>
    <w:rsid w:val="00B518D0"/>
    <w:rsid w:val="00B73E0A"/>
    <w:rsid w:val="00B82F6F"/>
    <w:rsid w:val="00B961E0"/>
    <w:rsid w:val="00D33CF9"/>
    <w:rsid w:val="00D40447"/>
    <w:rsid w:val="00DA47F3"/>
    <w:rsid w:val="00DE256E"/>
    <w:rsid w:val="00DF5D0E"/>
    <w:rsid w:val="00E1471A"/>
    <w:rsid w:val="00E41CC6"/>
    <w:rsid w:val="00E66F5D"/>
    <w:rsid w:val="00ED2EEB"/>
    <w:rsid w:val="00F229DE"/>
    <w:rsid w:val="00F4663F"/>
    <w:rsid w:val="00FB559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ng_je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2</Pages>
  <Words>395</Words>
  <Characters>1430</Characters>
  <Application>Microsoft Office Word</Application>
  <DocSecurity>8</DocSecurity>
  <Lines>238</Lines>
  <Paragraphs>140</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5482 AMH VAND LONG 344</dc:title>
  <dc:subject/>
  <dc:creator>Washington State Legislature</dc:creator>
  <cp:keywords/>
  <dc:description/>
  <cp:lastModifiedBy>Washington State Legislature</cp:lastModifiedBy>
  <cp:revision>10</cp:revision>
  <cp:lastPrinted>2009-04-08T22:23:00Z</cp:lastPrinted>
  <dcterms:created xsi:type="dcterms:W3CDTF">2009-04-08T21:54:00Z</dcterms:created>
  <dcterms:modified xsi:type="dcterms:W3CDTF">2009-04-08T22:23:00Z</dcterms:modified>
</cp:coreProperties>
</file>