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83B02" w:rsidP="0072541D">
          <w:pPr>
            <w:pStyle w:val="AmendDocName"/>
          </w:pPr>
          <w:customXml w:element="BillDocName">
            <w:r>
              <w:t xml:space="preserve">6355-S</w:t>
            </w:r>
          </w:customXml>
          <w:customXml w:element="AmendType">
            <w:r>
              <w:t xml:space="preserve"> AMH</w:t>
            </w:r>
          </w:customXml>
          <w:customXml w:element="SponsorAcronym">
            <w:r>
              <w:t xml:space="preserve"> WHIT</w:t>
            </w:r>
          </w:customXml>
          <w:customXml w:element="DrafterAcronym">
            <w:r>
              <w:t xml:space="preserve"> MASS</w:t>
            </w:r>
          </w:customXml>
          <w:customXml w:element="DraftNumber">
            <w:r>
              <w:t xml:space="preserve"> 095</w:t>
            </w:r>
          </w:customXml>
        </w:p>
      </w:customXml>
      <w:customXml w:element="Heading">
        <w:p w:rsidR="00DF5D0E" w:rsidRDefault="00A83B02">
          <w:customXml w:element="ReferenceNumber">
            <w:r w:rsidR="003C3CA2">
              <w:rPr>
                <w:b/>
                <w:u w:val="single"/>
              </w:rPr>
              <w:t>SSB 6355</w:t>
            </w:r>
            <w:r w:rsidR="00DE256E">
              <w:t xml:space="preserve"> - </w:t>
            </w:r>
          </w:customXml>
          <w:customXml w:element="Floor">
            <w:r w:rsidR="003C3CA2">
              <w:t>H AMD</w:t>
            </w:r>
          </w:customXml>
          <w:customXml w:element="AmendNumber">
            <w:r>
              <w:rPr>
                <w:b/>
              </w:rPr>
              <w:t xml:space="preserve"> 1268</w:t>
            </w:r>
          </w:customXml>
        </w:p>
        <w:p w:rsidR="00DF5D0E" w:rsidRDefault="00A83B02" w:rsidP="00605C39">
          <w:pPr>
            <w:ind w:firstLine="576"/>
          </w:pPr>
          <w:customXml w:element="Sponsors">
            <w:r>
              <w:t xml:space="preserve">By Representative White</w:t>
            </w:r>
          </w:customXml>
        </w:p>
        <w:p w:rsidR="00DF5D0E" w:rsidRDefault="00A83B02"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3C3CA2" w:rsidRDefault="00A83B0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C3CA2">
            <w:t xml:space="preserve">On page </w:t>
          </w:r>
          <w:r w:rsidR="00F90661">
            <w:t>10</w:t>
          </w:r>
          <w:r w:rsidR="003C3CA2">
            <w:t xml:space="preserve">, </w:t>
          </w:r>
          <w:r w:rsidR="00F90661">
            <w:t xml:space="preserve">after </w:t>
          </w:r>
          <w:r w:rsidR="003C3CA2">
            <w:t xml:space="preserve">line </w:t>
          </w:r>
          <w:r w:rsidR="00F90661">
            <w:t>18</w:t>
          </w:r>
          <w:r w:rsidR="003C3CA2">
            <w:t xml:space="preserve">, insert </w:t>
          </w:r>
          <w:r w:rsidR="00F90661">
            <w:t>the following:</w:t>
          </w:r>
        </w:p>
        <w:p w:rsidR="00F90661" w:rsidRDefault="00F90661" w:rsidP="00F90661">
          <w:pPr>
            <w:pStyle w:val="RCWSLText"/>
          </w:pPr>
        </w:p>
        <w:p w:rsidR="00884BF7" w:rsidRDefault="00FA2D50" w:rsidP="00884BF7">
          <w:pPr>
            <w:pStyle w:val="BegSec-New"/>
          </w:pPr>
          <w:r>
            <w:rPr>
              <w:u w:val="single"/>
            </w:rPr>
            <w:t>"</w:t>
          </w:r>
          <w:r w:rsidR="00884BF7">
            <w:rPr>
              <w:u w:val="single"/>
            </w:rPr>
            <w:t>NEW SECTION.</w:t>
          </w:r>
          <w:r w:rsidR="00884BF7">
            <w:rPr>
              <w:b/>
            </w:rPr>
            <w:t xml:space="preserve">  Sec. 9.  </w:t>
          </w:r>
          <w:r w:rsidR="00884BF7">
            <w:t>A new section is added to chapter 28B.20 RCW to read as follows:</w:t>
          </w:r>
        </w:p>
        <w:p w:rsidR="00884BF7" w:rsidRDefault="00884BF7" w:rsidP="00884BF7">
          <w:pPr>
            <w:pStyle w:val="RCWSLText"/>
          </w:pPr>
          <w:r>
            <w:tab/>
            <w:t>(1)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rsidR="00884BF7" w:rsidRDefault="00884BF7" w:rsidP="00884BF7">
          <w:pPr>
            <w:pStyle w:val="RCWSLText"/>
          </w:pPr>
          <w:r>
            <w:tab/>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w:t>
          </w:r>
          <w:r>
            <w:lastRenderedPageBreak/>
            <w:t>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rsidR="00884BF7" w:rsidRDefault="00884BF7" w:rsidP="00884BF7">
          <w:pPr>
            <w:pStyle w:val="RCWSLText"/>
          </w:pPr>
          <w:r>
            <w:tab/>
            <w:t>(3) The public solicitation of qualifications shall include but not be limited to:</w:t>
          </w:r>
        </w:p>
        <w:p w:rsidR="00884BF7" w:rsidRDefault="00884BF7" w:rsidP="00884BF7">
          <w:pPr>
            <w:pStyle w:val="RCWSLText"/>
          </w:pPr>
          <w:r>
            <w:tab/>
            <w:t>(a) A description of the types of projects to be completed and where possible may include programmatic, performance, and technical requirements and specifications;</w:t>
          </w:r>
        </w:p>
        <w:p w:rsidR="00884BF7" w:rsidRDefault="00884BF7" w:rsidP="00884BF7">
          <w:pPr>
            <w:pStyle w:val="RCWSLText"/>
          </w:pPr>
          <w:r>
            <w:tab/>
            <w:t>(b) The reasons for using the critical patient care and specialized medical research roster process;</w:t>
          </w:r>
        </w:p>
        <w:p w:rsidR="00884BF7" w:rsidRDefault="00884BF7" w:rsidP="00884BF7">
          <w:pPr>
            <w:pStyle w:val="RCWSLText"/>
          </w:pPr>
          <w:r>
            <w:tab/>
            <w:t>(c) A description of the qualifications to be required of a contractor, including submission of an accident prevention program;</w:t>
          </w:r>
        </w:p>
        <w:p w:rsidR="00884BF7" w:rsidRDefault="00884BF7" w:rsidP="00884BF7">
          <w:pPr>
            <w:pStyle w:val="RCWSLText"/>
          </w:pPr>
          <w:r>
            <w:tab/>
            <w:t>(d) A description of the process the university will use to evaluate qualifications, including evaluation factors and the relative weight of factors;</w:t>
          </w:r>
        </w:p>
        <w:p w:rsidR="00884BF7" w:rsidRDefault="00884BF7" w:rsidP="00884BF7">
          <w:pPr>
            <w:pStyle w:val="RCWSLText"/>
          </w:pPr>
          <w:r>
            <w:tab/>
            <w:t>(e) The form of the contract to be awarded;</w:t>
          </w:r>
        </w:p>
        <w:p w:rsidR="00884BF7" w:rsidRDefault="00884BF7" w:rsidP="00884BF7">
          <w:pPr>
            <w:pStyle w:val="RCWSLText"/>
          </w:pPr>
          <w:r>
            <w:tab/>
            <w:t>(f) A description of the administrative process by which the required qualifications, evaluation process, and project types may be appealed; and</w:t>
          </w:r>
        </w:p>
        <w:p w:rsidR="00884BF7" w:rsidRDefault="00884BF7" w:rsidP="00884BF7">
          <w:pPr>
            <w:pStyle w:val="RCWSLText"/>
          </w:pPr>
          <w:r>
            <w:tab/>
            <w:t>(g) A description of the administrative process by which decisions of the university may be appealed.</w:t>
          </w:r>
        </w:p>
        <w:p w:rsidR="00884BF7" w:rsidRDefault="00884BF7" w:rsidP="00884BF7">
          <w:pPr>
            <w:pStyle w:val="RCWSLText"/>
          </w:pPr>
          <w:r>
            <w:tab/>
            <w:t>(4) The university shall establish a committee to evaluate the contractors submitting qualifications.  Evaluation criteria for selection of the contractor or contractors to be included on a roster shall include, but not be limited to:</w:t>
          </w:r>
        </w:p>
        <w:p w:rsidR="00884BF7" w:rsidRDefault="00884BF7" w:rsidP="00884BF7">
          <w:pPr>
            <w:pStyle w:val="RCWSLText"/>
          </w:pPr>
          <w:r>
            <w:tab/>
            <w:t>(a) Ability of a contractor's professional personnel;</w:t>
          </w:r>
        </w:p>
        <w:p w:rsidR="00884BF7" w:rsidRDefault="00884BF7" w:rsidP="00884BF7">
          <w:pPr>
            <w:pStyle w:val="RCWSLText"/>
          </w:pPr>
          <w:r>
            <w:t xml:space="preserve"> </w:t>
          </w:r>
          <w:r>
            <w:tab/>
            <w:t>(b) A contractor's past performance on similar projects, including but not limited to medical facilities, and involving either negotiated work or other public works contracts;</w:t>
          </w:r>
        </w:p>
        <w:p w:rsidR="00884BF7" w:rsidRDefault="00884BF7" w:rsidP="00884BF7">
          <w:pPr>
            <w:pStyle w:val="RCWSLText"/>
          </w:pPr>
          <w:r>
            <w:tab/>
            <w:t>(c) The contractor's ability to meet time and budget requirements;</w:t>
          </w:r>
        </w:p>
        <w:p w:rsidR="00884BF7" w:rsidRDefault="00884BF7" w:rsidP="00884BF7">
          <w:pPr>
            <w:pStyle w:val="RCWSLText"/>
          </w:pPr>
          <w:r>
            <w:tab/>
            <w:t>(d) The contractor's ability to provide preconstruction services, as appropriate;</w:t>
          </w:r>
        </w:p>
        <w:p w:rsidR="00884BF7" w:rsidRDefault="00884BF7" w:rsidP="00884BF7">
          <w:pPr>
            <w:pStyle w:val="RCWSLText"/>
          </w:pPr>
          <w:r>
            <w:lastRenderedPageBreak/>
            <w:tab/>
            <w:t>(e) The contractor's capacity to successfully complete the project;</w:t>
          </w:r>
        </w:p>
        <w:p w:rsidR="00884BF7" w:rsidRDefault="00884BF7" w:rsidP="00884BF7">
          <w:pPr>
            <w:pStyle w:val="RCWSLText"/>
          </w:pPr>
          <w:r>
            <w:tab/>
            <w:t>(f) The contractor's approach to executing projects;</w:t>
          </w:r>
        </w:p>
        <w:p w:rsidR="00884BF7" w:rsidRDefault="00884BF7" w:rsidP="00884BF7">
          <w:pPr>
            <w:pStyle w:val="RCWSLText"/>
          </w:pPr>
          <w:r>
            <w:tab/>
            <w:t>(g) The contractor's approach to safety and the contractor's safety history; and</w:t>
          </w:r>
        </w:p>
        <w:p w:rsidR="00884BF7" w:rsidRDefault="00884BF7" w:rsidP="00884BF7">
          <w:pPr>
            <w:pStyle w:val="RCWSLText"/>
          </w:pPr>
          <w:r>
            <w:tab/>
            <w:t>(h) The contractor's record of performance, integrity, judgment, and skills.</w:t>
          </w:r>
        </w:p>
        <w:p w:rsidR="00884BF7" w:rsidRDefault="00884BF7" w:rsidP="00884BF7">
          <w:pPr>
            <w:pStyle w:val="RCWSLText"/>
          </w:pPr>
          <w:r>
            <w:tab/>
            <w:t>(5) Contractors meeting the evaluation committee's criteria for selection must be placed on the applicable roster or rosters.</w:t>
          </w:r>
        </w:p>
        <w:p w:rsidR="00884BF7" w:rsidRDefault="00884BF7" w:rsidP="00884BF7">
          <w:pPr>
            <w:pStyle w:val="RCWSLText"/>
          </w:pPr>
          <w:r>
            <w:tab/>
            <w:t>(6)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rsidR="00884BF7" w:rsidRDefault="00884BF7" w:rsidP="00884BF7">
          <w:pPr>
            <w:pStyle w:val="RCWSLText"/>
          </w:pPr>
          <w:r>
            <w:tab/>
            <w:t>(7) The university shall make an effort to solicit proposals from certified minority or certified woman-owned contractors to the extent permitted by the Washington state civil rights act, RCW 49.60.400.</w:t>
          </w:r>
        </w:p>
        <w:p w:rsidR="00884BF7" w:rsidRDefault="00884BF7" w:rsidP="00884BF7">
          <w:pPr>
            <w:pStyle w:val="RCWSLText"/>
          </w:pPr>
          <w:r>
            <w:tab/>
            <w:t>(8) Beginning in September 2010 and every other year thereafter, the university shall provide a report to the capital projects advisory review board which must, at a minimum, include a list of rosters used, contracts awarded, and a description of outreach to and participation by women and minority-owned businesses.</w:t>
          </w:r>
        </w:p>
        <w:p w:rsidR="00884BF7" w:rsidRDefault="00884BF7" w:rsidP="00884BF7">
          <w:pPr>
            <w:pStyle w:val="BegSec-New"/>
          </w:pPr>
          <w:r>
            <w:rPr>
              <w:u w:val="single"/>
            </w:rPr>
            <w:t>NEW SECTION.</w:t>
          </w:r>
          <w:r>
            <w:rPr>
              <w:b/>
            </w:rPr>
            <w:t xml:space="preserve">  Sec. 10.  </w:t>
          </w:r>
          <w:r>
            <w:t>A new section is added to chapter 43.131 RCW to read as follows:</w:t>
          </w:r>
        </w:p>
        <w:p w:rsidR="00884BF7" w:rsidRDefault="00884BF7" w:rsidP="00884BF7">
          <w:pPr>
            <w:pStyle w:val="RCWSLText"/>
          </w:pPr>
          <w:r>
            <w:tab/>
            <w:t>The alternative process for awarding co</w:t>
          </w:r>
          <w:r w:rsidR="006036C2">
            <w:t>ntracts established in section 9</w:t>
          </w:r>
          <w:r>
            <w:t xml:space="preserve"> of this act terminates June 30, 2015, as provided in section 3 of this act.</w:t>
          </w:r>
        </w:p>
        <w:p w:rsidR="00884BF7" w:rsidRDefault="00884BF7" w:rsidP="00884BF7">
          <w:pPr>
            <w:pStyle w:val="BegSec-New"/>
          </w:pPr>
          <w:r>
            <w:rPr>
              <w:u w:val="single"/>
            </w:rPr>
            <w:t>NEW SECTION.</w:t>
          </w:r>
          <w:r>
            <w:rPr>
              <w:b/>
            </w:rPr>
            <w:t xml:space="preserve">  Sec. 11.  </w:t>
          </w:r>
          <w:r>
            <w:t>A new section is added to chapter 43.131 RCW to read as follows:</w:t>
          </w:r>
        </w:p>
        <w:p w:rsidR="00884BF7" w:rsidRDefault="00884BF7" w:rsidP="00884BF7">
          <w:pPr>
            <w:pStyle w:val="RCWSLText"/>
          </w:pPr>
          <w:r>
            <w:tab/>
            <w:t>Section 9 of this act, as now existing or hereinafter amended, is repealed, effective June 30, 2016.</w:t>
          </w:r>
          <w:r w:rsidR="00FA2D50">
            <w:t>"</w:t>
          </w:r>
        </w:p>
        <w:p w:rsidR="006036C2" w:rsidRDefault="006036C2" w:rsidP="00884BF7">
          <w:pPr>
            <w:pStyle w:val="RCWSLText"/>
          </w:pPr>
        </w:p>
        <w:p w:rsidR="006036C2" w:rsidRDefault="006036C2" w:rsidP="00884BF7">
          <w:pPr>
            <w:pStyle w:val="RCWSLText"/>
          </w:pPr>
          <w:r>
            <w:tab/>
            <w:t>Correct the title</w:t>
          </w:r>
        </w:p>
        <w:p w:rsidR="00FA2D50" w:rsidRDefault="00FA2D50" w:rsidP="00884BF7">
          <w:pPr>
            <w:pStyle w:val="RCWSLText"/>
          </w:pPr>
        </w:p>
        <w:p w:rsidR="00DF5D0E" w:rsidRPr="00523C5A" w:rsidRDefault="00A83B02" w:rsidP="003C3CA2">
          <w:pPr>
            <w:pStyle w:val="RCWSLText"/>
            <w:suppressLineNumbers/>
          </w:pPr>
        </w:p>
      </w:customXml>
      <w:customXml w:element="Effect">
        <w:p w:rsidR="00ED2EEB" w:rsidRDefault="00DE256E" w:rsidP="003C3CA2">
          <w:pPr>
            <w:pStyle w:val="Effect"/>
            <w:suppressLineNumbers/>
          </w:pPr>
          <w:r>
            <w:tab/>
          </w:r>
        </w:p>
        <w:p w:rsidR="003C3CA2" w:rsidRDefault="00ED2EEB" w:rsidP="003C3CA2">
          <w:pPr>
            <w:pStyle w:val="Effect"/>
            <w:suppressLineNumbers/>
          </w:pPr>
          <w:r>
            <w:tab/>
          </w:r>
          <w:r w:rsidR="00DE256E">
            <w:tab/>
          </w:r>
          <w:r w:rsidR="00DE256E" w:rsidRPr="003C3CA2">
            <w:rPr>
              <w:b/>
              <w:u w:val="single"/>
            </w:rPr>
            <w:t>EFFECT:</w:t>
          </w:r>
          <w:r w:rsidR="00DE256E">
            <w:t>   </w:t>
          </w:r>
          <w:r w:rsidR="00884BF7">
            <w:t>Adds authority for the University of Washington to use an alternative contracting method for highly specialized medical spaces.</w:t>
          </w:r>
        </w:p>
      </w:customXml>
      <w:p w:rsidR="00DF5D0E" w:rsidRPr="003C3CA2" w:rsidRDefault="00DF5D0E" w:rsidP="003C3CA2">
        <w:pPr>
          <w:pStyle w:val="FiscalImpact"/>
          <w:suppressLineNumbers/>
        </w:pPr>
      </w:p>
      <w:permEnd w:id="0"/>
      <w:p w:rsidR="00DF5D0E" w:rsidRDefault="00DF5D0E" w:rsidP="003C3CA2">
        <w:pPr>
          <w:pStyle w:val="AmendSectionPostSpace"/>
          <w:suppressLineNumbers/>
        </w:pPr>
      </w:p>
      <w:p w:rsidR="00DF5D0E" w:rsidRDefault="00DF5D0E" w:rsidP="003C3CA2">
        <w:pPr>
          <w:pStyle w:val="BillEnd"/>
          <w:suppressLineNumbers/>
        </w:pPr>
      </w:p>
      <w:p w:rsidR="00DF5D0E" w:rsidRDefault="00DE256E" w:rsidP="003C3CA2">
        <w:pPr>
          <w:pStyle w:val="BillEnd"/>
          <w:suppressLineNumbers/>
        </w:pPr>
        <w:r>
          <w:rPr>
            <w:b/>
          </w:rPr>
          <w:t>--- END ---</w:t>
        </w:r>
      </w:p>
      <w:p w:rsidR="00DF5D0E" w:rsidRDefault="00A83B02" w:rsidP="003C3C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A2" w:rsidRDefault="003C3CA2" w:rsidP="00DF5D0E">
      <w:r>
        <w:separator/>
      </w:r>
    </w:p>
  </w:endnote>
  <w:endnote w:type="continuationSeparator" w:id="0">
    <w:p w:rsidR="003C3CA2" w:rsidRDefault="003C3CA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F7" w:rsidRDefault="00884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83B02">
    <w:pPr>
      <w:pStyle w:val="AmendDraftFooter"/>
    </w:pPr>
    <w:fldSimple w:instr=" TITLE   \* MERGEFORMAT ">
      <w:r w:rsidR="00647786">
        <w:t>6355-S AMH WHIT MASS 095</w:t>
      </w:r>
    </w:fldSimple>
    <w:r w:rsidR="00DE256E">
      <w:tab/>
    </w:r>
    <w:r>
      <w:fldChar w:fldCharType="begin"/>
    </w:r>
    <w:r w:rsidR="00DE256E">
      <w:instrText xml:space="preserve"> PAGE  \* Arabic  \* MERGEFORMAT </w:instrText>
    </w:r>
    <w:r>
      <w:fldChar w:fldCharType="separate"/>
    </w:r>
    <w:r w:rsidR="0064778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83B02">
    <w:pPr>
      <w:pStyle w:val="AmendDraftFooter"/>
    </w:pPr>
    <w:fldSimple w:instr=" TITLE   \* MERGEFORMAT ">
      <w:r w:rsidR="00647786">
        <w:t>6355-S AMH WHIT MASS 095</w:t>
      </w:r>
    </w:fldSimple>
    <w:r w:rsidR="00DE256E">
      <w:tab/>
    </w:r>
    <w:r>
      <w:fldChar w:fldCharType="begin"/>
    </w:r>
    <w:r w:rsidR="00DE256E">
      <w:instrText xml:space="preserve"> PAGE  \* Arabic  \* MERGEFORMAT </w:instrText>
    </w:r>
    <w:r>
      <w:fldChar w:fldCharType="separate"/>
    </w:r>
    <w:r w:rsidR="0064778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A2" w:rsidRDefault="003C3CA2" w:rsidP="00DF5D0E">
      <w:r>
        <w:separator/>
      </w:r>
    </w:p>
  </w:footnote>
  <w:footnote w:type="continuationSeparator" w:id="0">
    <w:p w:rsidR="003C3CA2" w:rsidRDefault="003C3CA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F7" w:rsidRDefault="00884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83B0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83B0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C3CA2"/>
    <w:rsid w:val="003E2FC6"/>
    <w:rsid w:val="00492DDC"/>
    <w:rsid w:val="00523C5A"/>
    <w:rsid w:val="00571136"/>
    <w:rsid w:val="006036C2"/>
    <w:rsid w:val="00605C39"/>
    <w:rsid w:val="00647786"/>
    <w:rsid w:val="006841E6"/>
    <w:rsid w:val="006F7027"/>
    <w:rsid w:val="00717F49"/>
    <w:rsid w:val="0072335D"/>
    <w:rsid w:val="0072541D"/>
    <w:rsid w:val="007D35D4"/>
    <w:rsid w:val="00846034"/>
    <w:rsid w:val="00884BF7"/>
    <w:rsid w:val="008E7DAB"/>
    <w:rsid w:val="00931B84"/>
    <w:rsid w:val="00972869"/>
    <w:rsid w:val="009F23A9"/>
    <w:rsid w:val="00A01F29"/>
    <w:rsid w:val="00A83B02"/>
    <w:rsid w:val="00A84775"/>
    <w:rsid w:val="00A93D4A"/>
    <w:rsid w:val="00AD2D0A"/>
    <w:rsid w:val="00AF734E"/>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90661"/>
    <w:rsid w:val="00FA2D5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878</Words>
  <Characters>4815</Characters>
  <Application>Microsoft Office Word</Application>
  <DocSecurity>8</DocSecurity>
  <Lines>117</Lines>
  <Paragraphs>42</Paragraphs>
  <ScaleCrop>false</ScaleCrop>
  <HeadingPairs>
    <vt:vector size="2" baseType="variant">
      <vt:variant>
        <vt:lpstr>Title</vt:lpstr>
      </vt:variant>
      <vt:variant>
        <vt:i4>1</vt:i4>
      </vt:variant>
    </vt:vector>
  </HeadingPairs>
  <TitlesOfParts>
    <vt:vector size="1" baseType="lpstr">
      <vt:lpstr>6355-S AMH WHIT MASS 095</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6355-S AMH WHIT MASS 095</dc:title>
  <dc:subject/>
  <dc:creator>Washington State Legislature</dc:creator>
  <cp:keywords/>
  <dc:description/>
  <cp:lastModifiedBy>Washington State Legislature</cp:lastModifiedBy>
  <cp:revision>7</cp:revision>
  <cp:lastPrinted>2010-02-28T22:14:00Z</cp:lastPrinted>
  <dcterms:created xsi:type="dcterms:W3CDTF">2010-02-28T21:50:00Z</dcterms:created>
  <dcterms:modified xsi:type="dcterms:W3CDTF">2010-02-28T22:14:00Z</dcterms:modified>
</cp:coreProperties>
</file>