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835E6" w:rsidP="0072541D">
          <w:pPr>
            <w:pStyle w:val="AmendDocName"/>
          </w:pPr>
          <w:customXml w:element="BillDocName">
            <w:r>
              <w:t xml:space="preserve">6508-S.E2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132</w:t>
            </w:r>
          </w:customXml>
        </w:p>
      </w:customXml>
      <w:customXml w:element="Heading">
        <w:p w:rsidR="00DF5D0E" w:rsidRDefault="008835E6">
          <w:customXml w:element="ReferenceNumber">
            <w:r w:rsidR="00D5201D">
              <w:rPr>
                <w:b/>
                <w:u w:val="single"/>
              </w:rPr>
              <w:t>2ESSB 6508</w:t>
            </w:r>
            <w:r w:rsidR="00DE256E">
              <w:t xml:space="preserve"> - </w:t>
            </w:r>
          </w:customXml>
          <w:customXml w:element="Floor">
            <w:r w:rsidR="00D5201D">
              <w:t>H AMD TO WAYS COMM AMD (H-5513.1/10)</w:t>
            </w:r>
          </w:customXml>
          <w:customXml w:element="AmendNumber">
            <w:r>
              <w:rPr>
                <w:b/>
              </w:rPr>
              <w:t xml:space="preserve"> 1473</w:t>
            </w:r>
          </w:customXml>
        </w:p>
        <w:p w:rsidR="00DF5D0E" w:rsidRDefault="008835E6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8835E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015FD0" w:rsidRDefault="008835E6" w:rsidP="00015FD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5201D">
            <w:t xml:space="preserve">On page </w:t>
          </w:r>
          <w:r w:rsidR="00015FD0">
            <w:t xml:space="preserve">2, after line </w:t>
          </w:r>
          <w:r w:rsidR="00364DBB">
            <w:t>2</w:t>
          </w:r>
          <w:r w:rsidR="00015FD0">
            <w:t xml:space="preserve"> of the striking amendment, insert the following:</w:t>
          </w:r>
        </w:p>
        <w:p w:rsidR="00015FD0" w:rsidRDefault="00015FD0" w:rsidP="00015FD0">
          <w:pPr>
            <w:pStyle w:val="RCWSLText"/>
          </w:pPr>
        </w:p>
        <w:p w:rsidR="00015FD0" w:rsidRDefault="00015FD0" w:rsidP="00015FD0">
          <w:pPr>
            <w:pStyle w:val="RCWSLText"/>
          </w:pPr>
          <w:r>
            <w:tab/>
            <w:t>"</w:t>
          </w:r>
          <w:r>
            <w:rPr>
              <w:b/>
            </w:rPr>
            <w:t xml:space="preserve">Sec. 2.  </w:t>
          </w:r>
          <w:r>
            <w:t>RCW 4.20.010 and 1917 c 123 s 1 are each amended to read as follows:</w:t>
          </w:r>
        </w:p>
        <w:p w:rsidR="00015FD0" w:rsidRDefault="00015FD0" w:rsidP="00015FD0">
          <w:pPr>
            <w:pStyle w:val="RCWSLText"/>
          </w:pPr>
          <w:r>
            <w:tab/>
            <w:t xml:space="preserve">When the death of a person is caused by the wrongful act, neglect or default of another his personal representative may maintain an action for damages against the person causing the death; and although the death shall have been caused under such circumstances as amount, in law, to a felony.  </w:t>
          </w:r>
          <w:r>
            <w:rPr>
              <w:u w:val="single"/>
            </w:rPr>
            <w:t xml:space="preserve">No civil liability for damages may be imposed against an employer in an action under this section for the recovery of damages based on a parent's significant involvement in an adult child's life if the claim against the employer arises from the </w:t>
          </w:r>
          <w:r w:rsidR="00870241">
            <w:rPr>
              <w:u w:val="single"/>
            </w:rPr>
            <w:t xml:space="preserve">criminal </w:t>
          </w:r>
          <w:r>
            <w:rPr>
              <w:u w:val="single"/>
            </w:rPr>
            <w:t>acts or omissions of an employee who is under the supervision of the department of corrections or a local probation department.</w:t>
          </w:r>
          <w:r w:rsidRPr="004D0D90">
            <w:t>"</w:t>
          </w:r>
        </w:p>
        <w:p w:rsidR="00015FD0" w:rsidRDefault="00015FD0" w:rsidP="00015FD0">
          <w:pPr>
            <w:pStyle w:val="RCWSLText"/>
          </w:pPr>
        </w:p>
        <w:p w:rsidR="00015FD0" w:rsidRDefault="00015FD0" w:rsidP="00015FD0">
          <w:pPr>
            <w:pStyle w:val="RCWSLText"/>
          </w:pPr>
          <w:r>
            <w:tab/>
            <w:t>Renumber the remaining sections consecutively and correct internal references accordingly.</w:t>
          </w:r>
        </w:p>
        <w:p w:rsidR="00015FD0" w:rsidRDefault="00015FD0" w:rsidP="00015FD0">
          <w:pPr>
            <w:pStyle w:val="RCWSLText"/>
          </w:pPr>
        </w:p>
        <w:p w:rsidR="00015FD0" w:rsidRDefault="00015FD0" w:rsidP="00015FD0">
          <w:pPr>
            <w:pStyle w:val="RCWSLText"/>
            <w:rPr>
              <w:u w:val="single"/>
            </w:rPr>
          </w:pPr>
          <w:r>
            <w:tab/>
            <w:t>On page 2, line 2</w:t>
          </w:r>
          <w:r w:rsidR="00364DBB">
            <w:t>1</w:t>
          </w:r>
          <w:r>
            <w:t xml:space="preserve"> of the striking amendment, after "</w:t>
          </w:r>
          <w:r>
            <w:rPr>
              <w:u w:val="single"/>
            </w:rPr>
            <w:t>(3)</w:t>
          </w:r>
          <w:r>
            <w:t>" insert "</w:t>
          </w:r>
          <w:r>
            <w:rPr>
              <w:u w:val="single"/>
            </w:rPr>
            <w:t xml:space="preserve">No civil liability for damages may be imposed against an employer in an action under this section for the recovery of damages based on a parent's significant involvement in </w:t>
          </w:r>
          <w:r w:rsidR="00564F8F">
            <w:rPr>
              <w:u w:val="single"/>
            </w:rPr>
            <w:t>the decedent</w:t>
          </w:r>
          <w:r>
            <w:rPr>
              <w:u w:val="single"/>
            </w:rPr>
            <w:t xml:space="preserve">'s life if the claim against the employer arises from the </w:t>
          </w:r>
          <w:r w:rsidR="00870241">
            <w:rPr>
              <w:u w:val="single"/>
            </w:rPr>
            <w:t xml:space="preserve">criminal </w:t>
          </w:r>
          <w:r>
            <w:rPr>
              <w:u w:val="single"/>
            </w:rPr>
            <w:t>acts or omissions of an employee who is under the supervision of the department of corrections or a local probation department.</w:t>
          </w:r>
        </w:p>
        <w:p w:rsidR="00015FD0" w:rsidRDefault="00015FD0" w:rsidP="00015FD0">
          <w:pPr>
            <w:pStyle w:val="RCWSLText"/>
          </w:pPr>
          <w:r w:rsidRPr="00A11AAE">
            <w:tab/>
          </w:r>
          <w:r>
            <w:rPr>
              <w:u w:val="single"/>
            </w:rPr>
            <w:t>(4)</w:t>
          </w:r>
          <w:r w:rsidRPr="00B44678">
            <w:t>"</w:t>
          </w:r>
        </w:p>
        <w:p w:rsidR="00015FD0" w:rsidRDefault="00015FD0" w:rsidP="00015FD0">
          <w:pPr>
            <w:pStyle w:val="RCWSLText"/>
          </w:pPr>
        </w:p>
        <w:p w:rsidR="00015FD0" w:rsidRDefault="00015FD0" w:rsidP="00015FD0">
          <w:pPr>
            <w:pStyle w:val="RCWSLText"/>
          </w:pPr>
          <w:r>
            <w:tab/>
            <w:t xml:space="preserve">Renumber the remaining </w:t>
          </w:r>
          <w:r w:rsidR="00364DBB">
            <w:t>sub</w:t>
          </w:r>
          <w:r>
            <w:t>section consecutively.</w:t>
          </w:r>
        </w:p>
        <w:p w:rsidR="00015FD0" w:rsidRDefault="00015FD0" w:rsidP="00015FD0">
          <w:pPr>
            <w:pStyle w:val="RCWSLText"/>
          </w:pPr>
        </w:p>
        <w:p w:rsidR="00015FD0" w:rsidRDefault="00015FD0" w:rsidP="00015FD0">
          <w:pPr>
            <w:pStyle w:val="RCWSLText"/>
            <w:rPr>
              <w:u w:val="single"/>
            </w:rPr>
          </w:pPr>
          <w:r>
            <w:tab/>
            <w:t xml:space="preserve">On page </w:t>
          </w:r>
          <w:r w:rsidR="00E7730B">
            <w:t>3</w:t>
          </w:r>
          <w:r>
            <w:t xml:space="preserve">, line </w:t>
          </w:r>
          <w:r w:rsidR="00E7730B">
            <w:t>38</w:t>
          </w:r>
          <w:r>
            <w:t xml:space="preserve"> of the striking amendment, after "</w:t>
          </w:r>
          <w:r>
            <w:rPr>
              <w:u w:val="single"/>
            </w:rPr>
            <w:t>(4)</w:t>
          </w:r>
          <w:r>
            <w:t>" insert "</w:t>
          </w:r>
          <w:r>
            <w:rPr>
              <w:u w:val="single"/>
            </w:rPr>
            <w:t xml:space="preserve">No civil liability for damages may be imposed against an employer in an action under this section for the recovery of damages based on a parent's significant involvement in </w:t>
          </w:r>
          <w:r w:rsidR="00564F8F">
            <w:rPr>
              <w:u w:val="single"/>
            </w:rPr>
            <w:t>the decedent</w:t>
          </w:r>
          <w:r>
            <w:rPr>
              <w:u w:val="single"/>
            </w:rPr>
            <w:t xml:space="preserve">'s life if the claim against the employer arises from the </w:t>
          </w:r>
          <w:r w:rsidR="00870241">
            <w:rPr>
              <w:u w:val="single"/>
            </w:rPr>
            <w:t xml:space="preserve">criminal </w:t>
          </w:r>
          <w:r>
            <w:rPr>
              <w:u w:val="single"/>
            </w:rPr>
            <w:t>acts or omissions of an employee who is under the supervision of the department of corrections or a local probation department.</w:t>
          </w:r>
        </w:p>
        <w:p w:rsidR="00015FD0" w:rsidRDefault="00015FD0" w:rsidP="00015FD0">
          <w:pPr>
            <w:pStyle w:val="Page"/>
          </w:pPr>
          <w:r w:rsidRPr="00602FE4">
            <w:tab/>
          </w:r>
          <w:r>
            <w:rPr>
              <w:u w:val="single"/>
            </w:rPr>
            <w:t>(5)</w:t>
          </w:r>
          <w:r w:rsidRPr="00602FE4">
            <w:t>"</w:t>
          </w:r>
        </w:p>
        <w:p w:rsidR="00015FD0" w:rsidRDefault="00015FD0" w:rsidP="00015FD0">
          <w:pPr>
            <w:pStyle w:val="RCWSLText"/>
          </w:pPr>
        </w:p>
        <w:p w:rsidR="00015FD0" w:rsidRDefault="00E7730B" w:rsidP="00015FD0">
          <w:pPr>
            <w:pStyle w:val="RCWSLText"/>
            <w:rPr>
              <w:u w:val="single"/>
            </w:rPr>
          </w:pPr>
          <w:r>
            <w:tab/>
            <w:t>On page 5, line 4</w:t>
          </w:r>
          <w:r w:rsidR="00015FD0">
            <w:t xml:space="preserve"> of the striking amendment, after "</w:t>
          </w:r>
          <w:r w:rsidR="00015FD0">
            <w:rPr>
              <w:u w:val="single"/>
            </w:rPr>
            <w:t>(5)</w:t>
          </w:r>
          <w:r w:rsidR="00015FD0">
            <w:t>" insert "</w:t>
          </w:r>
          <w:r w:rsidR="00015FD0">
            <w:rPr>
              <w:u w:val="single"/>
            </w:rPr>
            <w:t xml:space="preserve">No civil liability for damages may be imposed against an employer in an action under this section for the recovery of damages based on a parent's significant involvement in </w:t>
          </w:r>
          <w:r w:rsidR="00564F8F">
            <w:rPr>
              <w:u w:val="single"/>
            </w:rPr>
            <w:t>the decedent</w:t>
          </w:r>
          <w:r w:rsidR="00015FD0">
            <w:rPr>
              <w:u w:val="single"/>
            </w:rPr>
            <w:t xml:space="preserve">'s life if the claim against the employer arises from the </w:t>
          </w:r>
          <w:r w:rsidR="00870241">
            <w:rPr>
              <w:u w:val="single"/>
            </w:rPr>
            <w:t xml:space="preserve">criminal </w:t>
          </w:r>
          <w:r w:rsidR="00015FD0">
            <w:rPr>
              <w:u w:val="single"/>
            </w:rPr>
            <w:t>acts or omissions of an employee who is under the supervision of the department of corrections or a local probation department.</w:t>
          </w:r>
        </w:p>
        <w:p w:rsidR="00D5201D" w:rsidRDefault="00015FD0" w:rsidP="00015FD0">
          <w:pPr>
            <w:pStyle w:val="Page"/>
          </w:pPr>
          <w:r w:rsidRPr="00602FE4">
            <w:tab/>
          </w:r>
          <w:r>
            <w:rPr>
              <w:u w:val="single"/>
            </w:rPr>
            <w:t>(6)</w:t>
          </w:r>
          <w:r w:rsidRPr="00602FE4">
            <w:t>"</w:t>
          </w:r>
        </w:p>
        <w:p w:rsidR="00DF5D0E" w:rsidRPr="00523C5A" w:rsidRDefault="008835E6" w:rsidP="00D5201D">
          <w:pPr>
            <w:pStyle w:val="RCWSLText"/>
            <w:suppressLineNumbers/>
          </w:pPr>
        </w:p>
      </w:customXml>
      <w:customXml w:element="Effect">
        <w:p w:rsidR="00ED2EEB" w:rsidRDefault="00DE256E" w:rsidP="00D5201D">
          <w:pPr>
            <w:pStyle w:val="Effect"/>
            <w:suppressLineNumbers/>
          </w:pPr>
          <w:r>
            <w:tab/>
          </w:r>
        </w:p>
        <w:p w:rsidR="00D5201D" w:rsidRDefault="00ED2EEB" w:rsidP="00D5201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5201D">
            <w:rPr>
              <w:b/>
              <w:u w:val="single"/>
            </w:rPr>
            <w:t>EFFECT:</w:t>
          </w:r>
          <w:r w:rsidR="00DE256E">
            <w:t>   </w:t>
          </w:r>
          <w:r w:rsidR="00015FD0">
            <w:t xml:space="preserve">Provides that liability may not be imposed against an employer in wrongful death and survival actions based on a parent's significant involvement in a child's life </w:t>
          </w:r>
          <w:r w:rsidR="00015FD0" w:rsidRPr="00C13579">
            <w:t xml:space="preserve">if the claim against the employer arises from the </w:t>
          </w:r>
          <w:r w:rsidR="00870241">
            <w:t xml:space="preserve">criminal </w:t>
          </w:r>
          <w:r w:rsidR="00015FD0" w:rsidRPr="00C13579">
            <w:t xml:space="preserve">acts or omissions of an employee who is under the supervision of the </w:t>
          </w:r>
          <w:r w:rsidR="00015FD0">
            <w:t>Department of C</w:t>
          </w:r>
          <w:r w:rsidR="00015FD0" w:rsidRPr="00C13579">
            <w:t>orrections or a local probation department</w:t>
          </w:r>
          <w:r w:rsidR="00015FD0">
            <w:t>.</w:t>
          </w:r>
        </w:p>
      </w:customXml>
      <w:p w:rsidR="00DF5D0E" w:rsidRPr="00D5201D" w:rsidRDefault="00DF5D0E" w:rsidP="00D5201D">
        <w:pPr>
          <w:pStyle w:val="FiscalImpact"/>
          <w:suppressLineNumbers/>
        </w:pPr>
      </w:p>
      <w:permEnd w:id="0"/>
      <w:p w:rsidR="00DF5D0E" w:rsidRDefault="00DF5D0E" w:rsidP="00D5201D">
        <w:pPr>
          <w:pStyle w:val="AmendSectionPostSpace"/>
          <w:suppressLineNumbers/>
        </w:pPr>
      </w:p>
      <w:p w:rsidR="00DF5D0E" w:rsidRDefault="00DF5D0E" w:rsidP="00D5201D">
        <w:pPr>
          <w:pStyle w:val="BillEnd"/>
          <w:suppressLineNumbers/>
        </w:pPr>
      </w:p>
      <w:p w:rsidR="00DF5D0E" w:rsidRDefault="00DE256E" w:rsidP="00D5201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835E6" w:rsidP="00D5201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1D" w:rsidRDefault="00D5201D" w:rsidP="00DF5D0E">
      <w:r>
        <w:separator/>
      </w:r>
    </w:p>
  </w:endnote>
  <w:endnote w:type="continuationSeparator" w:id="0">
    <w:p w:rsidR="00D5201D" w:rsidRDefault="00D5201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BF" w:rsidRDefault="006A71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5E6">
    <w:pPr>
      <w:pStyle w:val="AmendDraftFooter"/>
    </w:pPr>
    <w:fldSimple w:instr=" TITLE   \* MERGEFORMAT ">
      <w:r w:rsidR="00162EBA">
        <w:t>6508-S.E2 AMH .... ADAM 132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62EB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5E6">
    <w:pPr>
      <w:pStyle w:val="AmendDraftFooter"/>
    </w:pPr>
    <w:fldSimple w:instr=" TITLE   \* MERGEFORMAT ">
      <w:r w:rsidR="00162EBA">
        <w:t>6508-S.E2 AMH .... ADAM 132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62EB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1D" w:rsidRDefault="00D5201D" w:rsidP="00DF5D0E">
      <w:r>
        <w:separator/>
      </w:r>
    </w:p>
  </w:footnote>
  <w:footnote w:type="continuationSeparator" w:id="0">
    <w:p w:rsidR="00D5201D" w:rsidRDefault="00D5201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BF" w:rsidRDefault="006A7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5E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835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5FD0"/>
    <w:rsid w:val="00060D21"/>
    <w:rsid w:val="00096165"/>
    <w:rsid w:val="000A5FE7"/>
    <w:rsid w:val="000C6C82"/>
    <w:rsid w:val="000E603A"/>
    <w:rsid w:val="00106544"/>
    <w:rsid w:val="00162EBA"/>
    <w:rsid w:val="001A775A"/>
    <w:rsid w:val="001E6675"/>
    <w:rsid w:val="00217E8A"/>
    <w:rsid w:val="00281CBD"/>
    <w:rsid w:val="00294A67"/>
    <w:rsid w:val="002B5BA1"/>
    <w:rsid w:val="002D4FB7"/>
    <w:rsid w:val="00316CD9"/>
    <w:rsid w:val="00364DBB"/>
    <w:rsid w:val="003E2FC6"/>
    <w:rsid w:val="00492DDC"/>
    <w:rsid w:val="00523C5A"/>
    <w:rsid w:val="00564F8F"/>
    <w:rsid w:val="00605C39"/>
    <w:rsid w:val="006841E6"/>
    <w:rsid w:val="006A71BF"/>
    <w:rsid w:val="006E78DB"/>
    <w:rsid w:val="006F7027"/>
    <w:rsid w:val="0072335D"/>
    <w:rsid w:val="0072541D"/>
    <w:rsid w:val="007D35D4"/>
    <w:rsid w:val="008372AA"/>
    <w:rsid w:val="00846034"/>
    <w:rsid w:val="00870241"/>
    <w:rsid w:val="008835E6"/>
    <w:rsid w:val="00931B84"/>
    <w:rsid w:val="00963CCF"/>
    <w:rsid w:val="00972869"/>
    <w:rsid w:val="009F23A9"/>
    <w:rsid w:val="00A01F29"/>
    <w:rsid w:val="00A93D4A"/>
    <w:rsid w:val="00AD2D0A"/>
    <w:rsid w:val="00B31D1C"/>
    <w:rsid w:val="00B518D0"/>
    <w:rsid w:val="00B73E0A"/>
    <w:rsid w:val="00B86231"/>
    <w:rsid w:val="00B961E0"/>
    <w:rsid w:val="00D40447"/>
    <w:rsid w:val="00D5201D"/>
    <w:rsid w:val="00DA47F3"/>
    <w:rsid w:val="00DE256E"/>
    <w:rsid w:val="00DF5D0E"/>
    <w:rsid w:val="00E1471A"/>
    <w:rsid w:val="00E361B0"/>
    <w:rsid w:val="00E37FB3"/>
    <w:rsid w:val="00E41CC6"/>
    <w:rsid w:val="00E66F5D"/>
    <w:rsid w:val="00E7730B"/>
    <w:rsid w:val="00ED2EEB"/>
    <w:rsid w:val="00F229DE"/>
    <w:rsid w:val="00F4663F"/>
    <w:rsid w:val="00F566DC"/>
    <w:rsid w:val="00FF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483</Words>
  <Characters>2409</Characters>
  <Application>Microsoft Office Word</Application>
  <DocSecurity>8</DocSecurity>
  <Lines>68</Lines>
  <Paragraphs>19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6508-S.E2 AMH .... ADAM 132</dc:title>
  <dc:subject/>
  <dc:creator>Washington State Legislature</dc:creator>
  <cp:keywords/>
  <dc:description/>
  <cp:lastModifiedBy>Washington State Legislature</cp:lastModifiedBy>
  <cp:revision>15</cp:revision>
  <cp:lastPrinted>2010-03-04T18:44:00Z</cp:lastPrinted>
  <dcterms:created xsi:type="dcterms:W3CDTF">2010-03-03T18:51:00Z</dcterms:created>
  <dcterms:modified xsi:type="dcterms:W3CDTF">2010-03-04T18:44:00Z</dcterms:modified>
</cp:coreProperties>
</file>