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D341F2" w:rsidP="0072541D">
          <w:pPr>
            <w:pStyle w:val="AmendDocName"/>
          </w:pPr>
          <w:customXml w:element="BillDocName">
            <w:r>
              <w:t xml:space="preserve">6688-S</w:t>
            </w:r>
          </w:customXml>
          <w:customXml w:element="AmendType">
            <w:r>
              <w:t xml:space="preserve"> AMH</w:t>
            </w:r>
          </w:customXml>
          <w:customXml w:element="SponsorAcronym">
            <w:r>
              <w:t xml:space="preserve"> SGTA</w:t>
            </w:r>
          </w:customXml>
          <w:customXml w:element="DrafterAcronym">
            <w:r>
              <w:t xml:space="preserve"> OBRT</w:t>
            </w:r>
          </w:customXml>
          <w:customXml w:element="DraftNumber">
            <w:r>
              <w:t xml:space="preserve"> 112</w:t>
            </w:r>
          </w:customXml>
        </w:p>
      </w:customXml>
      <w:customXml w:element="Heading">
        <w:p w:rsidR="00DF5D0E" w:rsidRDefault="00D341F2">
          <w:customXml w:element="ReferenceNumber">
            <w:r w:rsidR="00D53F34">
              <w:rPr>
                <w:b/>
                <w:u w:val="single"/>
              </w:rPr>
              <w:t>SSB 6688</w:t>
            </w:r>
            <w:r w:rsidR="00DE256E">
              <w:t xml:space="preserve"> - </w:t>
            </w:r>
          </w:customXml>
          <w:customXml w:element="Floor">
            <w:r w:rsidR="00D53F34">
              <w:t>H COMM AMD</w:t>
            </w:r>
          </w:customXml>
          <w:customXml w:element="AmendNumber">
            <w:r w:rsidR="00DE256E">
              <w:t xml:space="preserve"> </w:t>
            </w:r>
          </w:customXml>
        </w:p>
        <w:p w:rsidR="00DF5D0E" w:rsidRDefault="00D341F2" w:rsidP="00605C39">
          <w:pPr>
            <w:ind w:firstLine="576"/>
          </w:pPr>
          <w:customXml w:element="Sponsors">
            <w:r>
              <w:t xml:space="preserve">By Committee on State Government &amp; Tribal Affairs</w:t>
            </w:r>
          </w:customXml>
        </w:p>
        <w:p w:rsidR="00DF5D0E" w:rsidRDefault="00D341F2" w:rsidP="00846034">
          <w:pPr>
            <w:spacing w:line="408" w:lineRule="exact"/>
            <w:jc w:val="right"/>
            <w:rPr>
              <w:b/>
              <w:bCs/>
            </w:rPr>
          </w:pPr>
          <w:customXml w:element="FloorAction">
            <w:r>
              <w:t xml:space="preserve">ADOPTED 2/28/2010</w:t>
            </w:r>
          </w:customXml>
        </w:p>
      </w:customXml>
      <w:permStart w:id="0" w:edGrp="everyone" w:displacedByCustomXml="next"/>
      <w:customXml w:element="Page">
        <w:p w:rsidR="00D53F34" w:rsidRDefault="00D341F2"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D53F34">
            <w:t xml:space="preserve">On page </w:t>
          </w:r>
          <w:r w:rsidR="00D0293D">
            <w:t>2, line 27, after "</w:t>
          </w:r>
          <w:r w:rsidR="00D0293D">
            <w:rPr>
              <w:u w:val="single"/>
            </w:rPr>
            <w:t>within</w:t>
          </w:r>
          <w:r w:rsidR="00D0293D">
            <w:t>" strike "</w:t>
          </w:r>
          <w:r w:rsidR="00D0293D">
            <w:rPr>
              <w:u w:val="single"/>
            </w:rPr>
            <w:t>thirty</w:t>
          </w:r>
          <w:r w:rsidR="00D0293D">
            <w:t>" and insert "</w:t>
          </w:r>
          <w:r w:rsidR="00D0293D">
            <w:rPr>
              <w:u w:val="single"/>
            </w:rPr>
            <w:t>sixty</w:t>
          </w:r>
          <w:r w:rsidR="00D0293D">
            <w:t>"</w:t>
          </w:r>
        </w:p>
        <w:p w:rsidR="00D0293D" w:rsidRPr="00D0293D" w:rsidRDefault="00D0293D" w:rsidP="00D0293D">
          <w:pPr>
            <w:pStyle w:val="RCWSLText"/>
          </w:pPr>
        </w:p>
        <w:p w:rsidR="00DF5D0E" w:rsidRPr="00523C5A" w:rsidRDefault="00D0293D" w:rsidP="00D53F34">
          <w:pPr>
            <w:pStyle w:val="RCWSLText"/>
            <w:suppressLineNumbers/>
          </w:pPr>
          <w:r>
            <w:tab/>
            <w:t>On page 2, line 28, after "</w:t>
          </w:r>
          <w:r>
            <w:rPr>
              <w:u w:val="single"/>
            </w:rPr>
            <w:t>within</w:t>
          </w:r>
          <w:r>
            <w:t>" strike "</w:t>
          </w:r>
          <w:r>
            <w:rPr>
              <w:u w:val="single"/>
            </w:rPr>
            <w:t>fifteen</w:t>
          </w:r>
          <w:r>
            <w:t>" and insert "</w:t>
          </w:r>
          <w:r>
            <w:rPr>
              <w:u w:val="single"/>
            </w:rPr>
            <w:t>thirty</w:t>
          </w:r>
          <w:r>
            <w:t>"</w:t>
          </w:r>
        </w:p>
      </w:customXml>
      <w:customXml w:element="Effect">
        <w:p w:rsidR="00ED2EEB" w:rsidRDefault="00DE256E" w:rsidP="00D53F34">
          <w:pPr>
            <w:pStyle w:val="Effect"/>
            <w:suppressLineNumbers/>
          </w:pPr>
          <w:r>
            <w:tab/>
          </w:r>
        </w:p>
        <w:p w:rsidR="00D53F34" w:rsidRDefault="00ED2EEB" w:rsidP="00D53F34">
          <w:pPr>
            <w:pStyle w:val="Effect"/>
            <w:suppressLineNumbers/>
          </w:pPr>
          <w:r>
            <w:tab/>
          </w:r>
          <w:r w:rsidR="00DE256E">
            <w:tab/>
          </w:r>
          <w:r w:rsidR="00DE256E" w:rsidRPr="00D53F34">
            <w:rPr>
              <w:b/>
              <w:u w:val="single"/>
            </w:rPr>
            <w:t>EFFECT:</w:t>
          </w:r>
          <w:r w:rsidR="00DE256E">
            <w:t>   </w:t>
          </w:r>
          <w:r w:rsidR="00D0293D">
            <w:t>Provides the legislative authority in counties with nonpartisan offices equal time to fill vacancies as counties with partisan offices.  Provides the Governor equal time to fill vacancies in counties with nonpartisan offices as counties with partisan offices.</w:t>
          </w:r>
        </w:p>
      </w:customXml>
      <w:p w:rsidR="00DF5D0E" w:rsidRPr="00D53F34" w:rsidRDefault="00DF5D0E" w:rsidP="00D53F34">
        <w:pPr>
          <w:pStyle w:val="FiscalImpact"/>
          <w:suppressLineNumbers/>
        </w:pPr>
      </w:p>
      <w:permEnd w:id="0"/>
      <w:p w:rsidR="00DF5D0E" w:rsidRDefault="00DF5D0E" w:rsidP="00D53F34">
        <w:pPr>
          <w:pStyle w:val="AmendSectionPostSpace"/>
          <w:suppressLineNumbers/>
        </w:pPr>
      </w:p>
      <w:p w:rsidR="00DF5D0E" w:rsidRDefault="00DF5D0E" w:rsidP="00D53F34">
        <w:pPr>
          <w:pStyle w:val="BillEnd"/>
          <w:suppressLineNumbers/>
        </w:pPr>
      </w:p>
      <w:p w:rsidR="00DF5D0E" w:rsidRDefault="00DE256E" w:rsidP="00D53F34">
        <w:pPr>
          <w:pStyle w:val="BillEnd"/>
          <w:suppressLineNumbers/>
        </w:pPr>
        <w:r>
          <w:rPr>
            <w:b/>
          </w:rPr>
          <w:t>--- END ---</w:t>
        </w:r>
      </w:p>
      <w:p w:rsidR="00DF5D0E" w:rsidRDefault="00D341F2" w:rsidP="00D53F34">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3F34" w:rsidRDefault="00D53F34" w:rsidP="00DF5D0E">
      <w:r>
        <w:separator/>
      </w:r>
    </w:p>
  </w:endnote>
  <w:endnote w:type="continuationSeparator" w:id="0">
    <w:p w:rsidR="00D53F34" w:rsidRDefault="00D53F34"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AAD" w:rsidRDefault="00C94AA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D341F2">
    <w:pPr>
      <w:pStyle w:val="AmendDraftFooter"/>
    </w:pPr>
    <w:fldSimple w:instr=" TITLE   \* MERGEFORMAT ">
      <w:r w:rsidR="0023011D">
        <w:t>6688-S AMH SGTA OBRT 112</w:t>
      </w:r>
    </w:fldSimple>
    <w:r w:rsidR="00DE256E">
      <w:tab/>
    </w:r>
    <w:r>
      <w:fldChar w:fldCharType="begin"/>
    </w:r>
    <w:r w:rsidR="00DE256E">
      <w:instrText xml:space="preserve"> PAGE  \* Arabic  \* MERGEFORMAT </w:instrText>
    </w:r>
    <w:r>
      <w:fldChar w:fldCharType="separate"/>
    </w:r>
    <w:r w:rsidR="00D53F34">
      <w:rPr>
        <w:noProof/>
      </w:rPr>
      <w:t>2</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D341F2">
    <w:pPr>
      <w:pStyle w:val="AmendDraftFooter"/>
    </w:pPr>
    <w:fldSimple w:instr=" TITLE   \* MERGEFORMAT ">
      <w:r w:rsidR="0023011D">
        <w:t>6688-S AMH SGTA OBRT 112</w:t>
      </w:r>
    </w:fldSimple>
    <w:r w:rsidR="00DE256E">
      <w:tab/>
    </w:r>
    <w:r>
      <w:fldChar w:fldCharType="begin"/>
    </w:r>
    <w:r w:rsidR="00DE256E">
      <w:instrText xml:space="preserve"> PAGE  \* Arabic  \* MERGEFORMAT </w:instrText>
    </w:r>
    <w:r>
      <w:fldChar w:fldCharType="separate"/>
    </w:r>
    <w:r w:rsidR="0023011D">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3F34" w:rsidRDefault="00D53F34" w:rsidP="00DF5D0E">
      <w:r>
        <w:separator/>
      </w:r>
    </w:p>
  </w:footnote>
  <w:footnote w:type="continuationSeparator" w:id="0">
    <w:p w:rsidR="00D53F34" w:rsidRDefault="00D53F34"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AAD" w:rsidRDefault="00C94AA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D341F2">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D341F2">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6544"/>
    <w:rsid w:val="001A775A"/>
    <w:rsid w:val="001E6675"/>
    <w:rsid w:val="00201FFB"/>
    <w:rsid w:val="00217E8A"/>
    <w:rsid w:val="0023011D"/>
    <w:rsid w:val="00281CBD"/>
    <w:rsid w:val="00316CD9"/>
    <w:rsid w:val="003E2FC6"/>
    <w:rsid w:val="00492DDC"/>
    <w:rsid w:val="00523C5A"/>
    <w:rsid w:val="00605C39"/>
    <w:rsid w:val="006841E6"/>
    <w:rsid w:val="006F7027"/>
    <w:rsid w:val="0072335D"/>
    <w:rsid w:val="0072541D"/>
    <w:rsid w:val="007D35D4"/>
    <w:rsid w:val="00846034"/>
    <w:rsid w:val="00931B84"/>
    <w:rsid w:val="00972869"/>
    <w:rsid w:val="009F23A9"/>
    <w:rsid w:val="00A01F29"/>
    <w:rsid w:val="00A93D4A"/>
    <w:rsid w:val="00AD2D0A"/>
    <w:rsid w:val="00B31D1C"/>
    <w:rsid w:val="00B518D0"/>
    <w:rsid w:val="00B73E0A"/>
    <w:rsid w:val="00B961E0"/>
    <w:rsid w:val="00C94AAD"/>
    <w:rsid w:val="00D0293D"/>
    <w:rsid w:val="00D341F2"/>
    <w:rsid w:val="00D40447"/>
    <w:rsid w:val="00D53F34"/>
    <w:rsid w:val="00DA47F3"/>
    <w:rsid w:val="00DE256E"/>
    <w:rsid w:val="00DF5D0E"/>
    <w:rsid w:val="00E1471A"/>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aylor_tr\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3</TotalTime>
  <Pages>1</Pages>
  <Words>101</Words>
  <Characters>529</Characters>
  <Application>Microsoft Office Word</Application>
  <DocSecurity>8</DocSecurity>
  <Lines>25</Lines>
  <Paragraphs>11</Paragraphs>
  <ScaleCrop>false</ScaleCrop>
  <Company/>
  <LinksUpToDate>false</LinksUpToDate>
  <CharactersWithSpaces>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6688-S AMH SGTA OBRT 112</dc:title>
  <dc:subject/>
  <dc:creator>Washington State Legislature</dc:creator>
  <cp:keywords/>
  <dc:description/>
  <cp:lastModifiedBy>Washington State Legislature</cp:lastModifiedBy>
  <cp:revision>4</cp:revision>
  <cp:lastPrinted>2010-02-19T17:09:00Z</cp:lastPrinted>
  <dcterms:created xsi:type="dcterms:W3CDTF">2010-02-19T17:06:00Z</dcterms:created>
  <dcterms:modified xsi:type="dcterms:W3CDTF">2010-02-19T17:09:00Z</dcterms:modified>
</cp:coreProperties>
</file>