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42239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082</w:t>
            </w:r>
          </w:customXml>
        </w:p>
      </w:customXml>
      <w:customXml w:element="Heading">
        <w:p w:rsidR="00DF5D0E" w:rsidRDefault="00A42239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E346BD">
              <w:t>H AMD TO CEDT COMM AMD (H-5348.1/10)</w:t>
            </w:r>
          </w:customXml>
          <w:customXml w:element="AmendNumber">
            <w:r>
              <w:rPr>
                <w:b/>
              </w:rPr>
              <w:t xml:space="preserve"> 1517</w:t>
            </w:r>
          </w:customXml>
        </w:p>
        <w:p w:rsidR="00DF5D0E" w:rsidRDefault="00A42239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422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0A2FED" w:rsidRDefault="00A42239" w:rsidP="00D22DB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0A2FED">
            <w:t>2</w:t>
          </w:r>
          <w:r w:rsidR="00683E91">
            <w:t xml:space="preserve">, </w:t>
          </w:r>
          <w:r w:rsidR="000A2FED">
            <w:t xml:space="preserve">after </w:t>
          </w:r>
          <w:r w:rsidR="00683E91">
            <w:t xml:space="preserve">line </w:t>
          </w:r>
          <w:r w:rsidR="000A2FED">
            <w:t>7</w:t>
          </w:r>
          <w:r w:rsidR="00F67001">
            <w:t xml:space="preserve"> of the striking amendment, </w:t>
          </w:r>
          <w:r w:rsidR="000A2FED">
            <w:t>insert the following:</w:t>
          </w:r>
        </w:p>
        <w:p w:rsidR="00E346BD" w:rsidRDefault="000A2FED" w:rsidP="00D22DB0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>Sec. 3.</w:t>
          </w:r>
          <w:r>
            <w:t xml:space="preserve">  </w:t>
          </w:r>
          <w:r w:rsidR="00020503">
            <w:t xml:space="preserve">(1) </w:t>
          </w:r>
          <w:r>
            <w:t xml:space="preserve">The state's research universities shall, pursuant to RCW 42.52.220, </w:t>
          </w:r>
          <w:r w:rsidR="00277C59">
            <w:t>update their</w:t>
          </w:r>
          <w:r>
            <w:t xml:space="preserve"> written administrative processes t</w:t>
          </w:r>
          <w:r w:rsidR="00277C59">
            <w:t>o</w:t>
          </w:r>
          <w:r>
            <w:t xml:space="preserve"> address the reasonable use of university facilities, services, and commercialization resources by university research employees</w:t>
          </w:r>
          <w:r w:rsidR="00020503">
            <w:t xml:space="preserve"> to support start-up companies</w:t>
          </w:r>
          <w:r w:rsidR="00F67001">
            <w:t xml:space="preserve"> </w:t>
          </w:r>
          <w:r w:rsidR="00020503">
            <w:t>that are created around the technologies developed at these universities.  By September 1, 2010, the universities must report on the</w:t>
          </w:r>
          <w:r w:rsidR="00D72215">
            <w:t xml:space="preserve"> adopted</w:t>
          </w:r>
          <w:r w:rsidR="00020503">
            <w:t xml:space="preserve"> administrative processes </w:t>
          </w:r>
          <w:r w:rsidR="00D72215">
            <w:t>t</w:t>
          </w:r>
          <w:r w:rsidR="00020503">
            <w:t xml:space="preserve">o the senate committees on higher education and workforce development and </w:t>
          </w:r>
          <w:r w:rsidR="00D72215">
            <w:t xml:space="preserve">on </w:t>
          </w:r>
          <w:r w:rsidR="00020503">
            <w:t xml:space="preserve">economic development, trade and innovation and the house committees on higher education and </w:t>
          </w:r>
          <w:r w:rsidR="00D72215">
            <w:t xml:space="preserve">on </w:t>
          </w:r>
          <w:r w:rsidR="00020503">
            <w:t>community and economic development and trade.</w:t>
          </w:r>
        </w:p>
        <w:p w:rsidR="00020503" w:rsidRPr="00020503" w:rsidRDefault="00020503" w:rsidP="00020503">
          <w:pPr>
            <w:pStyle w:val="RCWSLText"/>
          </w:pPr>
          <w:r>
            <w:tab/>
            <w:t>(2)  This section expires December 31, 2010.</w:t>
          </w:r>
          <w:r w:rsidR="00B919BD">
            <w:t>"</w:t>
          </w:r>
        </w:p>
        <w:p w:rsidR="00F67001" w:rsidRDefault="00F67001" w:rsidP="00F67001">
          <w:pPr>
            <w:pStyle w:val="RCWSLText"/>
          </w:pPr>
        </w:p>
        <w:p w:rsidR="00F67001" w:rsidRPr="00F67001" w:rsidRDefault="00A42239" w:rsidP="00683E9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</w:r>
        </w:p>
        <w:p w:rsidR="00DF5D0E" w:rsidRPr="00523C5A" w:rsidRDefault="00A42239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  </w:t>
          </w:r>
          <w:r w:rsidR="00683E91">
            <w:t xml:space="preserve"> </w:t>
          </w:r>
          <w:r w:rsidR="00D72215">
            <w:t>Requires the st</w:t>
          </w:r>
          <w:r w:rsidR="007B414A">
            <w:t>ate's research universities to update their</w:t>
          </w:r>
          <w:r w:rsidR="00D72215">
            <w:t xml:space="preserve"> administrative process</w:t>
          </w:r>
          <w:r w:rsidR="00965D19">
            <w:t>es</w:t>
          </w:r>
          <w:r w:rsidR="00D72215">
            <w:t xml:space="preserve"> that apply in lieu of the State Ethics Act to address university research employee</w:t>
          </w:r>
          <w:r w:rsidR="00965D19">
            <w:t>s'</w:t>
          </w:r>
          <w:r w:rsidR="00D72215">
            <w:t xml:space="preserve"> use of university facilities and services to support start-up companies created around university technology.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42239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BD" w:rsidRDefault="00E346BD" w:rsidP="00DF5D0E">
      <w:r>
        <w:separator/>
      </w:r>
    </w:p>
  </w:endnote>
  <w:endnote w:type="continuationSeparator" w:id="0">
    <w:p w:rsidR="00E346BD" w:rsidRDefault="00E346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AC" w:rsidRDefault="00C7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2239">
    <w:pPr>
      <w:pStyle w:val="AmendDraftFooter"/>
    </w:pPr>
    <w:fldSimple w:instr=" TITLE   \* MERGEFORMAT ">
      <w:r w:rsidR="00E00A5A">
        <w:t>6706-S AMH ANDG CORD 082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2DB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2239">
    <w:pPr>
      <w:pStyle w:val="AmendDraftFooter"/>
    </w:pPr>
    <w:fldSimple w:instr=" TITLE   \* MERGEFORMAT ">
      <w:r w:rsidR="00E00A5A">
        <w:t>6706-S AMH ANDG CORD 082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0A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BD" w:rsidRDefault="00E346BD" w:rsidP="00DF5D0E">
      <w:r>
        <w:separator/>
      </w:r>
    </w:p>
  </w:footnote>
  <w:footnote w:type="continuationSeparator" w:id="0">
    <w:p w:rsidR="00E346BD" w:rsidRDefault="00E346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AC" w:rsidRDefault="00C7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22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422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503"/>
    <w:rsid w:val="00060D21"/>
    <w:rsid w:val="00096165"/>
    <w:rsid w:val="000A2FED"/>
    <w:rsid w:val="000C6C82"/>
    <w:rsid w:val="000E603A"/>
    <w:rsid w:val="00106544"/>
    <w:rsid w:val="001A775A"/>
    <w:rsid w:val="001E4E97"/>
    <w:rsid w:val="001E6675"/>
    <w:rsid w:val="00217E8A"/>
    <w:rsid w:val="00260BAC"/>
    <w:rsid w:val="00277C59"/>
    <w:rsid w:val="00281CBD"/>
    <w:rsid w:val="00316CD9"/>
    <w:rsid w:val="003A0C66"/>
    <w:rsid w:val="003C08ED"/>
    <w:rsid w:val="003E2FC6"/>
    <w:rsid w:val="00411775"/>
    <w:rsid w:val="00441768"/>
    <w:rsid w:val="00492DDC"/>
    <w:rsid w:val="004E5FE0"/>
    <w:rsid w:val="00523C5A"/>
    <w:rsid w:val="00533EE9"/>
    <w:rsid w:val="00605C39"/>
    <w:rsid w:val="00683E91"/>
    <w:rsid w:val="006841E6"/>
    <w:rsid w:val="006F7027"/>
    <w:rsid w:val="0072335D"/>
    <w:rsid w:val="0072541D"/>
    <w:rsid w:val="007B414A"/>
    <w:rsid w:val="007D35D4"/>
    <w:rsid w:val="00817B60"/>
    <w:rsid w:val="00846034"/>
    <w:rsid w:val="00931B84"/>
    <w:rsid w:val="00965D19"/>
    <w:rsid w:val="00972869"/>
    <w:rsid w:val="009A037F"/>
    <w:rsid w:val="009F23A9"/>
    <w:rsid w:val="00A01F29"/>
    <w:rsid w:val="00A42239"/>
    <w:rsid w:val="00A93D4A"/>
    <w:rsid w:val="00AD2D0A"/>
    <w:rsid w:val="00B31D1C"/>
    <w:rsid w:val="00B518D0"/>
    <w:rsid w:val="00B73E0A"/>
    <w:rsid w:val="00B919BD"/>
    <w:rsid w:val="00B961E0"/>
    <w:rsid w:val="00BC0684"/>
    <w:rsid w:val="00C742AC"/>
    <w:rsid w:val="00CC6F76"/>
    <w:rsid w:val="00CC768F"/>
    <w:rsid w:val="00CF4C02"/>
    <w:rsid w:val="00D22DB0"/>
    <w:rsid w:val="00D40447"/>
    <w:rsid w:val="00D72215"/>
    <w:rsid w:val="00DA47F3"/>
    <w:rsid w:val="00DE1176"/>
    <w:rsid w:val="00DE256E"/>
    <w:rsid w:val="00DF5D0E"/>
    <w:rsid w:val="00E00A5A"/>
    <w:rsid w:val="00E1471A"/>
    <w:rsid w:val="00E346BD"/>
    <w:rsid w:val="00E41CC6"/>
    <w:rsid w:val="00E66F5D"/>
    <w:rsid w:val="00E844B7"/>
    <w:rsid w:val="00ED2EEB"/>
    <w:rsid w:val="00F13B9B"/>
    <w:rsid w:val="00F229DE"/>
    <w:rsid w:val="00F4663F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191</Words>
  <Characters>1128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6706-S AMH ANDG CORD 082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082</dc:title>
  <dc:subject/>
  <dc:creator>Washington State Legislature</dc:creator>
  <cp:keywords/>
  <dc:description/>
  <cp:lastModifiedBy>Washington State Legislature</cp:lastModifiedBy>
  <cp:revision>15</cp:revision>
  <cp:lastPrinted>2010-03-05T20:42:00Z</cp:lastPrinted>
  <dcterms:created xsi:type="dcterms:W3CDTF">2010-03-05T20:07:00Z</dcterms:created>
  <dcterms:modified xsi:type="dcterms:W3CDTF">2010-03-05T20:42:00Z</dcterms:modified>
</cp:coreProperties>
</file>