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47714" w:rsidP="0072541D">
          <w:pPr>
            <w:pStyle w:val="AmendDocName"/>
          </w:pPr>
          <w:customXml w:element="BillDocName">
            <w:r>
              <w:t xml:space="preserve">1170-S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STRU</w:t>
            </w:r>
          </w:customXml>
          <w:customXml w:element="DraftNumber">
            <w:r>
              <w:t xml:space="preserve"> 013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47714">
          <w:customXml w:element="ReferenceNumber">
            <w:r w:rsidR="003A2639">
              <w:rPr>
                <w:b/>
                <w:u w:val="single"/>
              </w:rPr>
              <w:t>SHB 1170</w:t>
            </w:r>
            <w:r w:rsidR="00DE256E">
              <w:t xml:space="preserve"> - </w:t>
            </w:r>
          </w:customXml>
          <w:customXml w:element="Floor">
            <w:r w:rsidR="003A2639">
              <w:t>S AMD TO S-2560.1</w:t>
            </w:r>
          </w:customXml>
          <w:customXml w:element="AmendNumber">
            <w:r>
              <w:rPr>
                <w:b/>
              </w:rPr>
              <w:t xml:space="preserve"> 273</w:t>
            </w:r>
          </w:customXml>
        </w:p>
        <w:p w:rsidR="00DF5D0E" w:rsidRDefault="00047714" w:rsidP="00605C39">
          <w:pPr>
            <w:ind w:firstLine="576"/>
          </w:pPr>
          <w:customXml w:element="Sponsors">
            <w:r>
              <w:t xml:space="preserve">By Senators Hargrove and Stevens</w:t>
            </w:r>
          </w:customXml>
        </w:p>
        <w:p w:rsidR="00DF5D0E" w:rsidRDefault="0004771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4/08/2009</w:t>
            </w:r>
          </w:customXml>
        </w:p>
      </w:customXml>
      <w:permStart w:id="0" w:edGrp="everyone" w:displacedByCustomXml="next"/>
      <w:customXml w:element="Page">
        <w:p w:rsidR="003A2639" w:rsidRPr="00910410" w:rsidRDefault="0004771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A2639">
            <w:t xml:space="preserve">On page </w:t>
          </w:r>
          <w:r w:rsidR="00910410">
            <w:t>6</w:t>
          </w:r>
          <w:r w:rsidR="003A2639">
            <w:t xml:space="preserve">, line </w:t>
          </w:r>
          <w:r w:rsidR="00910410">
            <w:t>36</w:t>
          </w:r>
          <w:r w:rsidR="003A2639">
            <w:t xml:space="preserve">, after </w:t>
          </w:r>
          <w:r w:rsidR="00910410">
            <w:t>"child"</w:t>
          </w:r>
          <w:r w:rsidR="003A2639">
            <w:t xml:space="preserve">, insert </w:t>
          </w:r>
          <w:r w:rsidR="00910410">
            <w:t>"</w:t>
          </w:r>
          <w:r w:rsidR="00910410">
            <w:rPr>
              <w:u w:val="single"/>
            </w:rPr>
            <w:t>. If a motion alleging immediate danger has not been filed, the motion for an order restoring the previous residential schedule shall be granted</w:t>
          </w:r>
          <w:r w:rsidR="00910410">
            <w:t>"</w:t>
          </w:r>
        </w:p>
        <w:p w:rsidR="00DF5D0E" w:rsidRPr="00523C5A" w:rsidRDefault="00047714" w:rsidP="003A2639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910410">
            <w:t>When a temporary residential schedule is ordered because of the parent's military duty, the previous schedule goes into effect unless a motion alleging immediate danger has been filed.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4771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39" w:rsidRDefault="003A2639" w:rsidP="00DF5D0E">
      <w:r>
        <w:separator/>
      </w:r>
    </w:p>
  </w:endnote>
  <w:endnote w:type="continuationSeparator" w:id="1">
    <w:p w:rsidR="003A2639" w:rsidRDefault="003A263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7714">
    <w:pPr>
      <w:pStyle w:val="AmendDraftFooter"/>
    </w:pPr>
    <w:fldSimple w:instr=" TITLE   \* MERGEFORMAT ">
      <w:r w:rsidR="003A2639">
        <w:t>1170-S AMS .... STRU 013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A263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7714">
    <w:pPr>
      <w:pStyle w:val="AmendDraftFooter"/>
    </w:pPr>
    <w:fldSimple w:instr=" TITLE   \* MERGEFORMAT ">
      <w:r w:rsidR="003A2639">
        <w:t>1170-S AMS .... STRU 013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1041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39" w:rsidRDefault="003A2639" w:rsidP="00DF5D0E">
      <w:r>
        <w:separator/>
      </w:r>
    </w:p>
  </w:footnote>
  <w:footnote w:type="continuationSeparator" w:id="1">
    <w:p w:rsidR="003A2639" w:rsidRDefault="003A263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4771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477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7714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A263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1041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68</Words>
  <Characters>483</Characters>
  <Application>Microsoft Office Word</Application>
  <DocSecurity>8</DocSecurity>
  <Lines>43</Lines>
  <Paragraphs>27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1170-S AMS HARG STRU 013</dc:title>
  <dc:subject/>
  <dc:creator>Washington State Legislature</dc:creator>
  <cp:keywords/>
  <dc:description/>
  <cp:lastModifiedBy>Washington State Legislature</cp:lastModifiedBy>
  <cp:revision>2</cp:revision>
  <dcterms:created xsi:type="dcterms:W3CDTF">2009-04-06T17:33:00Z</dcterms:created>
  <dcterms:modified xsi:type="dcterms:W3CDTF">2009-04-06T17:39:00Z</dcterms:modified>
</cp:coreProperties>
</file>