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83374" w:rsidP="0072541D">
          <w:pPr>
            <w:pStyle w:val="AmendDocName"/>
          </w:pPr>
          <w:customXml w:element="BillDocName">
            <w:r>
              <w:t xml:space="preserve">1244-S.E</w:t>
            </w:r>
          </w:customXml>
          <w:customXml w:element="AmendType">
            <w:r>
              <w:t xml:space="preserve"> AMS</w:t>
            </w:r>
          </w:customXml>
          <w:customXml w:element="SponsorAcronym">
            <w:r>
              <w:t xml:space="preserve"> ZARE</w:t>
            </w:r>
          </w:customXml>
          <w:customXml w:element="DrafterAcronym">
            <w:r>
              <w:t xml:space="preserve"> JONE</w:t>
            </w:r>
          </w:customXml>
          <w:customXml w:element="DraftNumber">
            <w:r>
              <w:t xml:space="preserve"> 025</w:t>
            </w:r>
          </w:customXml>
        </w:p>
      </w:customXml>
      <w:customXml w:element="OfferedBy">
        <w:p w:rsidR="00DF5D0E" w:rsidRDefault="00DE256E" w:rsidP="00B73E0A">
          <w:pPr>
            <w:pStyle w:val="OfferedBy"/>
            <w:spacing w:after="120"/>
          </w:pPr>
          <w:r>
            <w:tab/>
          </w:r>
          <w:r>
            <w:tab/>
          </w:r>
          <w:r>
            <w:tab/>
          </w:r>
        </w:p>
      </w:customXml>
      <w:customXml w:element="Heading">
        <w:p w:rsidR="00DF5D0E" w:rsidRDefault="00E83374">
          <w:customXml w:element="ReferenceNumber">
            <w:r w:rsidR="00FB62C6">
              <w:rPr>
                <w:b/>
                <w:u w:val="single"/>
              </w:rPr>
              <w:t>ESHB 1244</w:t>
            </w:r>
            <w:r w:rsidR="00DE256E">
              <w:t xml:space="preserve"> - </w:t>
            </w:r>
          </w:customXml>
          <w:customXml w:element="Floor">
            <w:r w:rsidR="00FB62C6">
              <w:t>S AMD</w:t>
            </w:r>
          </w:customXml>
          <w:customXml w:element="AmendNumber">
            <w:r>
              <w:rPr>
                <w:b/>
              </w:rPr>
              <w:t xml:space="preserve"> 538</w:t>
            </w:r>
          </w:customXml>
        </w:p>
        <w:p w:rsidR="00DF5D0E" w:rsidRDefault="00E83374" w:rsidP="00605C39">
          <w:pPr>
            <w:ind w:firstLine="576"/>
          </w:pPr>
          <w:customXml w:element="Sponsors">
            <w:r>
              <w:t xml:space="preserve">By Senator Zarelli</w:t>
            </w:r>
          </w:customXml>
        </w:p>
        <w:p w:rsidR="00DF5D0E" w:rsidRDefault="00E83374" w:rsidP="00846034">
          <w:pPr>
            <w:spacing w:line="408" w:lineRule="exact"/>
            <w:jc w:val="right"/>
            <w:rPr>
              <w:b/>
              <w:bCs/>
            </w:rPr>
          </w:pPr>
          <w:customXml w:element="FloorAction">
            <w:r>
              <w:t xml:space="preserve">NOT ADOPTED 4/25/2009</w:t>
            </w:r>
          </w:customXml>
        </w:p>
      </w:customXml>
      <w:permStart w:id="0" w:edGrp="everyone" w:displacedByCustomXml="next"/>
      <w:customXml w:element="Page">
        <w:p w:rsidR="00A34CB7" w:rsidRDefault="00E83374" w:rsidP="00A34CB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34CB7">
            <w:t>On page 216, after line 14, insert the following:</w:t>
          </w:r>
        </w:p>
        <w:p w:rsidR="00A34CB7" w:rsidRDefault="00A34CB7" w:rsidP="00A34CB7">
          <w:pPr>
            <w:pStyle w:val="RCWSLText"/>
          </w:pPr>
          <w:r>
            <w:tab/>
            <w:t>"</w:t>
          </w:r>
          <w:r>
            <w:rPr>
              <w:u w:val="single"/>
            </w:rPr>
            <w:t>NEW SECTION.</w:t>
          </w:r>
          <w:r>
            <w:t xml:space="preserve">  Sec. 917.  COLLECTIVE BARGAINING AGREEMENTS.  No moneys appropriated in this act may be expended for any salary or wage increases, including annual merit increments, under any collective bargaining agreement authorized under chapter 41.80 RCW unless the agreement has been submitted to, and approved by, the legislature under RCW 41.80.010."</w:t>
          </w:r>
        </w:p>
        <w:customXml w:element="Effect">
          <w:p w:rsidR="00A34CB7" w:rsidRDefault="00A34CB7" w:rsidP="00A34CB7">
            <w:pPr>
              <w:pStyle w:val="Effect"/>
            </w:pPr>
            <w:r>
              <w:tab/>
            </w:r>
          </w:p>
          <w:p w:rsidR="00A34CB7" w:rsidRDefault="00A34CB7" w:rsidP="00A34CB7">
            <w:pPr>
              <w:pStyle w:val="Effect"/>
            </w:pPr>
            <w:r>
              <w:tab/>
            </w:r>
          </w:p>
          <w:p w:rsidR="00A34CB7" w:rsidRDefault="00A34CB7" w:rsidP="00A34CB7">
            <w:pPr>
              <w:pStyle w:val="Effect"/>
            </w:pPr>
          </w:p>
          <w:p w:rsidR="00A34CB7" w:rsidRDefault="00A34CB7" w:rsidP="00A34CB7">
            <w:pPr>
              <w:pStyle w:val="Effect"/>
            </w:pPr>
          </w:p>
          <w:p w:rsidR="00A34CB7" w:rsidRDefault="00A34CB7" w:rsidP="00A34CB7">
            <w:pPr>
              <w:pStyle w:val="Effect"/>
            </w:pPr>
          </w:p>
          <w:p w:rsidR="00A34CB7" w:rsidRDefault="00E83374" w:rsidP="00A34CB7">
            <w:pPr>
              <w:pStyle w:val="Effect"/>
            </w:pPr>
          </w:p>
        </w:customXml>
        <w:p w:rsidR="00FB62C6" w:rsidRDefault="00A34CB7" w:rsidP="00A34CB7">
          <w:pPr>
            <w:pStyle w:val="Effect"/>
          </w:pPr>
          <w:r>
            <w:tab/>
          </w:r>
          <w:r>
            <w:rPr>
              <w:u w:val="single"/>
            </w:rPr>
            <w:t>EFFECT:</w:t>
          </w:r>
          <w:r>
            <w:t xml:space="preserve">   Prohibits state employee merit increments under collective bargaining agreements that have not been approved by the Legislature.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E83374">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2C6" w:rsidRDefault="00FB62C6" w:rsidP="00DF5D0E">
      <w:r>
        <w:separator/>
      </w:r>
    </w:p>
  </w:endnote>
  <w:endnote w:type="continuationSeparator" w:id="1">
    <w:p w:rsidR="00FB62C6" w:rsidRDefault="00FB62C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83374">
    <w:pPr>
      <w:pStyle w:val="AmendDraftFooter"/>
    </w:pPr>
    <w:fldSimple w:instr=" TITLE   \* MERGEFORMAT ">
      <w:r w:rsidR="00D45F7C">
        <w:t>1244-S.E AMS .... JONE 025</w:t>
      </w:r>
    </w:fldSimple>
    <w:r w:rsidR="00DE256E">
      <w:tab/>
    </w:r>
    <w:r>
      <w:fldChar w:fldCharType="begin"/>
    </w:r>
    <w:r w:rsidR="00DE256E">
      <w:instrText xml:space="preserve"> PAGE  \* Arabic  \* MERGEFORMAT </w:instrText>
    </w:r>
    <w:r>
      <w:fldChar w:fldCharType="separate"/>
    </w:r>
    <w:r w:rsidR="00FB62C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83374">
    <w:pPr>
      <w:pStyle w:val="AmendDraftFooter"/>
    </w:pPr>
    <w:fldSimple w:instr=" TITLE   \* MERGEFORMAT ">
      <w:r w:rsidR="00D45F7C">
        <w:t>1244-S.E AMS .... JONE 025</w:t>
      </w:r>
    </w:fldSimple>
    <w:r w:rsidR="00DE256E">
      <w:tab/>
    </w:r>
    <w:r>
      <w:fldChar w:fldCharType="begin"/>
    </w:r>
    <w:r w:rsidR="00DE256E">
      <w:instrText xml:space="preserve"> PAGE  \* Arabic  \* MERGEFORMAT </w:instrText>
    </w:r>
    <w:r>
      <w:fldChar w:fldCharType="separate"/>
    </w:r>
    <w:r w:rsidR="00D45F7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2C6" w:rsidRDefault="00FB62C6" w:rsidP="00DF5D0E">
      <w:r>
        <w:separator/>
      </w:r>
    </w:p>
  </w:footnote>
  <w:footnote w:type="continuationSeparator" w:id="1">
    <w:p w:rsidR="00FB62C6" w:rsidRDefault="00FB62C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8337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8337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61DC3"/>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34CB7"/>
    <w:rsid w:val="00A93D4A"/>
    <w:rsid w:val="00AD2D0A"/>
    <w:rsid w:val="00B31D1C"/>
    <w:rsid w:val="00B518D0"/>
    <w:rsid w:val="00B73E0A"/>
    <w:rsid w:val="00B961E0"/>
    <w:rsid w:val="00D40447"/>
    <w:rsid w:val="00D45F7C"/>
    <w:rsid w:val="00DA47F3"/>
    <w:rsid w:val="00DE256E"/>
    <w:rsid w:val="00DF5D0E"/>
    <w:rsid w:val="00E1471A"/>
    <w:rsid w:val="00E41CC6"/>
    <w:rsid w:val="00E66F5D"/>
    <w:rsid w:val="00E83374"/>
    <w:rsid w:val="00ED2EEB"/>
    <w:rsid w:val="00F229DE"/>
    <w:rsid w:val="00F4663F"/>
    <w:rsid w:val="00FB62C6"/>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710491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es_s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87</Words>
  <Characters>624</Characters>
  <Application>Microsoft Office Word</Application>
  <DocSecurity>8</DocSecurity>
  <Lines>56</Lines>
  <Paragraphs>35</Paragraphs>
  <ScaleCrop>false</ScaleCrop>
  <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1244-S.E AMS ZARE JONE 025</dc:title>
  <dc:subject/>
  <dc:creator>Washington State Legislature</dc:creator>
  <cp:keywords/>
  <dc:description/>
  <cp:lastModifiedBy>Washington State Legislature</cp:lastModifiedBy>
  <cp:revision>3</cp:revision>
  <cp:lastPrinted>2009-04-25T21:24:00Z</cp:lastPrinted>
  <dcterms:created xsi:type="dcterms:W3CDTF">2009-04-25T21:23:00Z</dcterms:created>
  <dcterms:modified xsi:type="dcterms:W3CDTF">2009-04-25T21:24:00Z</dcterms:modified>
</cp:coreProperties>
</file>