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E7F60" w:rsidP="0072541D">
          <w:pPr>
            <w:pStyle w:val="AmendDocName"/>
          </w:pPr>
          <w:customXml w:element="BillDocName">
            <w:r>
              <w:t xml:space="preserve">2363-S</w:t>
            </w:r>
          </w:customXml>
          <w:customXml w:element="AmendType">
            <w:r>
              <w:t xml:space="preserve"> AMS</w:t>
            </w:r>
          </w:customXml>
          <w:customXml w:element="SponsorAcronym">
            <w:r>
              <w:t xml:space="preserve"> WM</w:t>
            </w:r>
          </w:customXml>
          <w:customXml w:element="DrafterAcronym">
            <w:r>
              <w:t xml:space="preserve"> JONE</w:t>
            </w:r>
          </w:customXml>
          <w:customXml w:element="DraftNumber">
            <w:r>
              <w:t xml:space="preserve"> 027</w:t>
            </w:r>
          </w:customXml>
        </w:p>
      </w:customXml>
      <w:customXml w:element="OfferedBy">
        <w:p w:rsidR="00DF5D0E" w:rsidRDefault="00DE256E" w:rsidP="00B73E0A">
          <w:pPr>
            <w:pStyle w:val="OfferedBy"/>
            <w:spacing w:after="120"/>
          </w:pPr>
          <w:r>
            <w:tab/>
          </w:r>
          <w:r>
            <w:tab/>
          </w:r>
          <w:r>
            <w:tab/>
          </w:r>
        </w:p>
      </w:customXml>
      <w:customXml w:element="Heading">
        <w:p w:rsidR="00DF5D0E" w:rsidRDefault="007E7F60">
          <w:customXml w:element="ReferenceNumber">
            <w:r w:rsidR="005C6B56">
              <w:rPr>
                <w:b/>
                <w:u w:val="single"/>
              </w:rPr>
              <w:t>SHB 2363</w:t>
            </w:r>
            <w:r w:rsidR="00DE256E">
              <w:t xml:space="preserve"> - </w:t>
            </w:r>
          </w:customXml>
          <w:customXml w:element="Floor">
            <w:r w:rsidR="005C6B56">
              <w:t>S COMM AMD</w:t>
            </w:r>
          </w:customXml>
          <w:customXml w:element="AmendNumber">
            <w:r w:rsidR="00DE256E">
              <w:t xml:space="preserve"> </w:t>
            </w:r>
          </w:customXml>
        </w:p>
        <w:p w:rsidR="00DF5D0E" w:rsidRDefault="007E7F60" w:rsidP="00605C39">
          <w:pPr>
            <w:ind w:firstLine="576"/>
          </w:pPr>
          <w:customXml w:element="Sponsors">
            <w:r>
              <w:t xml:space="preserve">By Committee on Ways &amp; Means</w:t>
            </w:r>
          </w:customXml>
        </w:p>
        <w:p w:rsidR="00DF5D0E" w:rsidRDefault="007E7F60" w:rsidP="00846034">
          <w:pPr>
            <w:spacing w:line="408" w:lineRule="exact"/>
            <w:jc w:val="right"/>
            <w:rPr>
              <w:b/>
              <w:bCs/>
            </w:rPr>
          </w:pPr>
          <w:customXml w:element="FloorAction">
            <w:r>
              <w:t xml:space="preserve">ADOPTED AS AMENDED 4/26/2009</w:t>
            </w:r>
          </w:customXml>
        </w:p>
      </w:customXml>
      <w:permStart w:id="0" w:edGrp="everyone" w:displacedByCustomXml="next"/>
      <w:customXml w:element="Page">
        <w:p w:rsidR="005C6B56" w:rsidRDefault="007E7F6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C6B56">
            <w:t xml:space="preserve">Strike everything after the enacting clause and insert the following: </w:t>
          </w:r>
        </w:p>
        <w:customXml w:element="Effect">
          <w:p w:rsidR="00851D32" w:rsidRDefault="00851D32" w:rsidP="00851D32">
            <w:pPr>
              <w:pStyle w:val="Effect"/>
            </w:pPr>
            <w:r>
              <w:tab/>
            </w:r>
          </w:p>
          <w:p w:rsidR="00851D32" w:rsidRDefault="00851D32" w:rsidP="00851D32">
            <w:pPr>
              <w:pStyle w:val="Effect"/>
            </w:pPr>
            <w:r>
              <w:tab/>
              <w:t> </w:t>
            </w:r>
            <w:r>
              <w:tab/>
            </w:r>
            <w:proofErr w:type="gramStart"/>
            <w:r>
              <w:t>"</w:t>
            </w:r>
            <w:r>
              <w:rPr>
                <w:b/>
              </w:rPr>
              <w:t xml:space="preserve">Sec. </w:t>
            </w:r>
            <w:r>
              <w:rPr>
                <w:b/>
              </w:rPr>
              <w:fldChar w:fldCharType="begin"/>
            </w:r>
            <w:r>
              <w:rPr>
                <w:b/>
              </w:rPr>
              <w:instrText xml:space="preserve"> LISTNUM  LegalDefault  </w:instrText>
            </w:r>
            <w:r>
              <w:rPr>
                <w:b/>
              </w:rPr>
              <w:fldChar w:fldCharType="end"/>
            </w:r>
            <w:r>
              <w:rPr>
                <w:b/>
              </w:rPr>
              <w:t xml:space="preserve">  </w:t>
            </w:r>
            <w:r>
              <w:t xml:space="preserve">RCW 28A.400.205 and 2003 1st </w:t>
            </w:r>
            <w:proofErr w:type="spellStart"/>
            <w:r>
              <w:t>sp.s</w:t>
            </w:r>
            <w:proofErr w:type="spellEnd"/>
            <w:r>
              <w:t>.</w:t>
            </w:r>
            <w:proofErr w:type="gramEnd"/>
            <w:r>
              <w:t xml:space="preserve"> </w:t>
            </w:r>
            <w:proofErr w:type="gramStart"/>
            <w:r>
              <w:t>c</w:t>
            </w:r>
            <w:proofErr w:type="gramEnd"/>
            <w:r>
              <w:t xml:space="preserve"> 20 s 1 are each amended to read as follows:</w:t>
            </w:r>
          </w:p>
          <w:p w:rsidR="00851D32" w:rsidRDefault="00851D32" w:rsidP="00851D32">
            <w:pPr>
              <w:pStyle w:val="RCWSLText"/>
            </w:pPr>
            <w:r>
              <w:tab/>
              <w:t>(1) School district employees shall be provided an annual salary cost-of-living increase in accordance with this section.</w:t>
            </w:r>
          </w:p>
          <w:p w:rsidR="00851D32" w:rsidRDefault="00851D32" w:rsidP="00851D32">
            <w:pPr>
              <w:pStyle w:val="RCWSLText"/>
            </w:pPr>
            <w:r>
              <w:tab/>
              <w:t xml:space="preserve">(a) The cost-of-living increase shall be calculated by applying the rate of the yearly increase in the cost-of-living index to any state-funded salary base used in state funding formulas for teachers and other school district employees.  Beginning with the 2001-02 school </w:t>
            </w:r>
            <w:proofErr w:type="gramStart"/>
            <w:r>
              <w:t>year</w:t>
            </w:r>
            <w:proofErr w:type="gramEnd"/>
            <w:r>
              <w:t>, and for each subsequent school year, except for the ((</w:t>
            </w:r>
            <w:r>
              <w:rPr>
                <w:strike/>
              </w:rPr>
              <w:t>2003-04</w:t>
            </w:r>
            <w:r>
              <w:t xml:space="preserve">)) </w:t>
            </w:r>
            <w:r>
              <w:rPr>
                <w:u w:val="single"/>
              </w:rPr>
              <w:t>2009-10</w:t>
            </w:r>
            <w:r>
              <w:t xml:space="preserve"> and ((</w:t>
            </w:r>
            <w:r>
              <w:rPr>
                <w:strike/>
              </w:rPr>
              <w:t>2004-05</w:t>
            </w:r>
            <w:r>
              <w:t xml:space="preserve">)) </w:t>
            </w:r>
            <w:r>
              <w:rPr>
                <w:u w:val="single"/>
              </w:rPr>
              <w:t>2010-11</w:t>
            </w:r>
            <w:r>
              <w:t xml:space="preserve"> school years, each school district shall be provided a cost-of-living allocation sufficient to grant this cost-of-living increase.</w:t>
            </w:r>
          </w:p>
          <w:p w:rsidR="00851D32" w:rsidRDefault="00851D32" w:rsidP="00851D32">
            <w:pPr>
              <w:pStyle w:val="RCWSLText"/>
            </w:pPr>
            <w:r>
              <w:tab/>
              <w:t>(b) A school district shall distribute its cost-of-living allocation for salaries and salary-related benefits in accordance with the district's salary schedules, collective bargaining agreements, and compensation policies.  No later than the end of the school year, each school district shall certify to the superintendent of public instruction that it has spent funds provided for cost-of-living increases on salaries and salary-related benefits.</w:t>
            </w:r>
          </w:p>
          <w:p w:rsidR="00851D32" w:rsidRDefault="00851D32" w:rsidP="00851D32">
            <w:pPr>
              <w:pStyle w:val="RCWSLText"/>
            </w:pPr>
            <w:r>
              <w:tab/>
              <w:t>(c)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schedule established under RCW 28A.150.410 and to any other salary models used to recognize school district personnel costs.</w:t>
            </w:r>
          </w:p>
          <w:p w:rsidR="00851D32" w:rsidRDefault="00851D32" w:rsidP="00851D32">
            <w:pPr>
              <w:pStyle w:val="RCWSLText"/>
            </w:pPr>
            <w:r>
              <w:rPr>
                <w:u w:val="single"/>
              </w:rPr>
              <w:tab/>
              <w:t>(d) In addition to the cost-of-living allocations required by (a) of this subsection, beginning in the 2011-2013 fiscal biennium and thereafter the legislature shall provide on an expedited basis, to the extent financially feasible, additional cost-of-living allocations equal to what would have been received if cost-of-living allocations had not been suspended during the 2009-10 or 2010-11 school year.</w:t>
            </w:r>
          </w:p>
          <w:p w:rsidR="00851D32" w:rsidRDefault="00851D32" w:rsidP="00851D32">
            <w:pPr>
              <w:pStyle w:val="RCWSLText"/>
            </w:pPr>
            <w:r>
              <w:tab/>
              <w:t>(2)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rsidR="00851D32" w:rsidRDefault="00851D32" w:rsidP="00851D32">
            <w:pPr>
              <w:pStyle w:val="BegSec-Amd"/>
            </w:pPr>
            <w:proofErr w:type="gramStart"/>
            <w:r>
              <w:rPr>
                <w:b/>
              </w:rPr>
              <w:t xml:space="preserve">Sec. </w:t>
            </w:r>
            <w:r>
              <w:rPr>
                <w:b/>
              </w:rPr>
              <w:fldChar w:fldCharType="begin"/>
            </w:r>
            <w:r>
              <w:rPr>
                <w:b/>
              </w:rPr>
              <w:instrText xml:space="preserve"> LISTNUM  LegalDefault  </w:instrText>
            </w:r>
            <w:r>
              <w:rPr>
                <w:b/>
              </w:rPr>
              <w:fldChar w:fldCharType="end"/>
            </w:r>
            <w:r>
              <w:rPr>
                <w:b/>
              </w:rPr>
              <w:t xml:space="preserve">  </w:t>
            </w:r>
            <w:r>
              <w:t xml:space="preserve">RCW 28B.50.465 and 2003 1st </w:t>
            </w:r>
            <w:proofErr w:type="spellStart"/>
            <w:r>
              <w:t>sp.s</w:t>
            </w:r>
            <w:proofErr w:type="spellEnd"/>
            <w:r>
              <w:t>.</w:t>
            </w:r>
            <w:proofErr w:type="gramEnd"/>
            <w:r>
              <w:t xml:space="preserve"> </w:t>
            </w:r>
            <w:proofErr w:type="gramStart"/>
            <w:r>
              <w:t>c</w:t>
            </w:r>
            <w:proofErr w:type="gramEnd"/>
            <w:r>
              <w:t xml:space="preserve"> 20 s 3 are each amended to read as follows:</w:t>
            </w:r>
          </w:p>
          <w:p w:rsidR="00851D32" w:rsidRDefault="00851D32" w:rsidP="00851D32">
            <w:pPr>
              <w:pStyle w:val="RCWSLText"/>
            </w:pPr>
            <w:r>
              <w:tab/>
              <w:t>(1) Academic employees of community and technical college districts shall be provided an annual salary cost-of-living increase in accordance with this section.  For purposes of this section, "academic employee" has the same meaning as defined in RCW 28B.52.020.</w:t>
            </w:r>
          </w:p>
          <w:p w:rsidR="00851D32" w:rsidRDefault="00851D32" w:rsidP="00851D32">
            <w:pPr>
              <w:pStyle w:val="RCWSLText"/>
            </w:pPr>
            <w:r>
              <w:tab/>
              <w:t>(a) Beginning with the 2001-2002 fiscal year, and for each subsequent fiscal year, except as provided in (d) of this subsection, each college district shall receive a cost-of-living allocation sufficient to increase academic employee salaries, including mandatory salary-related benefits, by the rate of the yearly increase in the cost-of-living index.</w:t>
            </w:r>
          </w:p>
          <w:p w:rsidR="00851D32" w:rsidRDefault="00851D32" w:rsidP="00851D32">
            <w:pPr>
              <w:pStyle w:val="RCWSLText"/>
            </w:pPr>
            <w:r>
              <w:tab/>
              <w:t xml:space="preserve">(b) A college district shall distribute its cost-of-living allocation for salaries and salary-related benefits in accordance with the district's salary schedules, collective bargaining agreements, and other compensation policies.  No later than the end of the fiscal year, each college district shall certify to the </w:t>
            </w:r>
            <w:proofErr w:type="gramStart"/>
            <w:r>
              <w:t>college board</w:t>
            </w:r>
            <w:proofErr w:type="gramEnd"/>
            <w:r>
              <w:t xml:space="preserve"> that it has spent funds provided for cost-of-living increases on salaries and salary-related benefits.</w:t>
            </w:r>
          </w:p>
          <w:p w:rsidR="00851D32" w:rsidRDefault="00851D32" w:rsidP="00851D32">
            <w:pPr>
              <w:pStyle w:val="RCWSLText"/>
            </w:pPr>
            <w:r>
              <w:tab/>
              <w:t xml:space="preserve">(c) The </w:t>
            </w:r>
            <w:proofErr w:type="gramStart"/>
            <w:r>
              <w:t>college board</w:t>
            </w:r>
            <w:proofErr w:type="gramEnd"/>
            <w:r>
              <w:t xml:space="preserve"> shall include any funded cost-of-living increase in the salary base used to determine cost-of-living increases for academic employees in subsequent years.</w:t>
            </w:r>
          </w:p>
          <w:p w:rsidR="00851D32" w:rsidRDefault="00851D32" w:rsidP="00851D32">
            <w:pPr>
              <w:pStyle w:val="RCWSLText"/>
            </w:pPr>
            <w:r>
              <w:tab/>
              <w:t>(d) Beginning with the 2001-2002 fiscal year, and for each subsequent fiscal year except for the ((</w:t>
            </w:r>
            <w:r>
              <w:rPr>
                <w:strike/>
              </w:rPr>
              <w:t>2003-04</w:t>
            </w:r>
            <w:r>
              <w:t xml:space="preserve">)) </w:t>
            </w:r>
            <w:r>
              <w:rPr>
                <w:u w:val="single"/>
              </w:rPr>
              <w:t>2009-2010</w:t>
            </w:r>
            <w:r>
              <w:t xml:space="preserve"> and ((</w:t>
            </w:r>
            <w:r>
              <w:rPr>
                <w:strike/>
              </w:rPr>
              <w:t>2004-05</w:t>
            </w:r>
            <w:r>
              <w:t xml:space="preserve">)) </w:t>
            </w:r>
            <w:r>
              <w:rPr>
                <w:u w:val="single"/>
              </w:rPr>
              <w:t>2010-2011</w:t>
            </w:r>
            <w:r>
              <w:t xml:space="preserve"> fiscal years, the state shall fully fund the cost-of-living increase set forth in this section.</w:t>
            </w:r>
          </w:p>
          <w:p w:rsidR="00851D32" w:rsidRDefault="00851D32" w:rsidP="00851D32">
            <w:pPr>
              <w:pStyle w:val="RCWSLText"/>
            </w:pPr>
            <w:r>
              <w:rPr>
                <w:u w:val="single"/>
              </w:rPr>
              <w:t>(e) In addition to the cost-of-living allocations required by (a) of this subsection, beginning in the 2011-2013 fiscal biennium and thereafter the legislature shall provide on an expedited basis, to the extent financially feasible, additional cost-of-living allocations equal to what would have been received if cost-of-living allocations had not been suspended during the 2009-10 or 2010-11 school year.</w:t>
            </w:r>
          </w:p>
          <w:p w:rsidR="00851D32" w:rsidRDefault="00851D32" w:rsidP="00851D32">
            <w:pPr>
              <w:pStyle w:val="RCWSLText"/>
            </w:pPr>
            <w:r>
              <w:tab/>
              <w:t>(2) For the purposes of this section, "cost-of-living index" means, for any fiscal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rsidR="00851D32" w:rsidRDefault="00851D32" w:rsidP="00851D32">
            <w:pPr>
              <w:pStyle w:val="BegSec-Amd"/>
            </w:pPr>
            <w:proofErr w:type="gramStart"/>
            <w:r>
              <w:rPr>
                <w:b/>
              </w:rPr>
              <w:t xml:space="preserve">Sec. </w:t>
            </w:r>
            <w:r>
              <w:rPr>
                <w:b/>
              </w:rPr>
              <w:fldChar w:fldCharType="begin"/>
            </w:r>
            <w:r>
              <w:rPr>
                <w:b/>
              </w:rPr>
              <w:instrText xml:space="preserve"> LISTNUM  LegalDefault  </w:instrText>
            </w:r>
            <w:r>
              <w:rPr>
                <w:b/>
              </w:rPr>
              <w:fldChar w:fldCharType="end"/>
            </w:r>
            <w:r>
              <w:rPr>
                <w:b/>
              </w:rPr>
              <w:t xml:space="preserve">  </w:t>
            </w:r>
            <w:r>
              <w:t xml:space="preserve">RCW 28B.50.468 and 2003 1st </w:t>
            </w:r>
            <w:proofErr w:type="spellStart"/>
            <w:r>
              <w:t>sp.s</w:t>
            </w:r>
            <w:proofErr w:type="spellEnd"/>
            <w:r>
              <w:t>.</w:t>
            </w:r>
            <w:proofErr w:type="gramEnd"/>
            <w:r>
              <w:t xml:space="preserve"> </w:t>
            </w:r>
            <w:proofErr w:type="gramStart"/>
            <w:r>
              <w:t>c</w:t>
            </w:r>
            <w:proofErr w:type="gramEnd"/>
            <w:r>
              <w:t xml:space="preserve"> 20 s 4 are each amended to read as follows:</w:t>
            </w:r>
          </w:p>
          <w:p w:rsidR="00851D32" w:rsidRDefault="00851D32" w:rsidP="00851D32">
            <w:pPr>
              <w:pStyle w:val="RCWSLText"/>
            </w:pPr>
            <w:r>
              <w:tab/>
              <w:t>(1) Classified employees of technical colleges shall be provided an annual salary cost-of-living increase in accordance with this section.  For purposes of this section, "technical college" has the same meaning as defined in RCW 28B.50.030.  This section applies to only those classified employees under the jurisdiction of chapter 41.56 RCW.</w:t>
            </w:r>
          </w:p>
          <w:p w:rsidR="00851D32" w:rsidRDefault="00851D32" w:rsidP="00851D32">
            <w:pPr>
              <w:pStyle w:val="RCWSLText"/>
            </w:pPr>
            <w:r>
              <w:tab/>
              <w:t>(a) Beginning with the 2001-2002 fiscal year, and for each subsequent fiscal year, except as provided in (d) of this subsection, each technical college board of trustees shall receive a cost-of-living allocation sufficient to increase classified employee salaries, including mandatory salary-related benefits, by the rate of the yearly increase in the cost-of-living index.</w:t>
            </w:r>
          </w:p>
          <w:p w:rsidR="00851D32" w:rsidRDefault="00851D32" w:rsidP="00851D32">
            <w:pPr>
              <w:pStyle w:val="RCWSLText"/>
            </w:pPr>
            <w:r>
              <w:tab/>
              <w:t>(b) A technical college board of trustees shall distribute its cost-of-living allocation for salaries and salary-related benefits in accordance with the technical college's salary schedules, collective bargaining agreements, and other compensation policies.  No later than the end of the fiscal year, each technical college shall certify to the college board that it has spent funds provided for cost-of-living increases on salaries and salary-related benefits.</w:t>
            </w:r>
          </w:p>
          <w:p w:rsidR="00851D32" w:rsidRDefault="00851D32" w:rsidP="00851D32">
            <w:pPr>
              <w:pStyle w:val="RCWSLText"/>
            </w:pPr>
            <w:r>
              <w:tab/>
              <w:t xml:space="preserve">(c) The </w:t>
            </w:r>
            <w:proofErr w:type="gramStart"/>
            <w:r>
              <w:t>college board</w:t>
            </w:r>
            <w:proofErr w:type="gramEnd"/>
            <w:r>
              <w:t xml:space="preserve"> shall include any funded cost-of-living increase in the salary base used to determine cost-of-living increases for technical college classified employees in subsequent years.</w:t>
            </w:r>
          </w:p>
          <w:p w:rsidR="00851D32" w:rsidRDefault="00851D32" w:rsidP="00851D32">
            <w:pPr>
              <w:pStyle w:val="RCWSLText"/>
            </w:pPr>
            <w:r>
              <w:tab/>
              <w:t>(d) Beginning with the 2001-2002 fiscal year, and for each subsequent fiscal year except for the ((</w:t>
            </w:r>
            <w:r>
              <w:rPr>
                <w:strike/>
              </w:rPr>
              <w:t>2003-2004</w:t>
            </w:r>
            <w:r>
              <w:t xml:space="preserve">)) </w:t>
            </w:r>
            <w:r>
              <w:rPr>
                <w:u w:val="single"/>
              </w:rPr>
              <w:t>2009-2010</w:t>
            </w:r>
            <w:r>
              <w:t xml:space="preserve"> and ((</w:t>
            </w:r>
            <w:r>
              <w:rPr>
                <w:strike/>
              </w:rPr>
              <w:t>2004-2005</w:t>
            </w:r>
            <w:r>
              <w:t xml:space="preserve">)) </w:t>
            </w:r>
            <w:r>
              <w:rPr>
                <w:u w:val="single"/>
              </w:rPr>
              <w:t>2010-2011</w:t>
            </w:r>
            <w:r>
              <w:t xml:space="preserve"> fiscal years, the state shall fully fund the cost-of-living increase set forth in this section.</w:t>
            </w:r>
          </w:p>
          <w:p w:rsidR="00851D32" w:rsidRDefault="00851D32" w:rsidP="00851D32">
            <w:pPr>
              <w:pStyle w:val="RCWSLText"/>
            </w:pPr>
            <w:r>
              <w:rPr>
                <w:u w:val="single"/>
              </w:rPr>
              <w:t>(e) In addition to the cost-of-living allocations required by (a) of this subsection, beginning in the 2011-2013 fiscal biennium and thereafter the legislature shall provide on an expedited basis, to the extent financially feasible, additional cost-of-living allocations equal to what would have been received if cost-of-living allocations had not been suspended during the 2009-10 or 2010-11 school year.</w:t>
            </w:r>
          </w:p>
          <w:p w:rsidR="00851D32" w:rsidRDefault="00851D32" w:rsidP="00851D32">
            <w:pPr>
              <w:pStyle w:val="RCWSLText"/>
            </w:pPr>
            <w:r>
              <w:tab/>
              <w:t>(2) For the purposes of this section, "cost-of-living index" means, for any fiscal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rsidR="00DF5D0E" w:rsidRPr="00523C5A" w:rsidRDefault="00851D32" w:rsidP="00851D32">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This act is necessary for the immediate preservation of the public peace, health, or safety, or support of the state government and its existing public institutions, and takes effect July 1, 2009."</w:t>
            </w:r>
          </w:p>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E7F6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B56" w:rsidRDefault="005C6B56" w:rsidP="00DF5D0E">
      <w:r>
        <w:separator/>
      </w:r>
    </w:p>
  </w:endnote>
  <w:endnote w:type="continuationSeparator" w:id="1">
    <w:p w:rsidR="005C6B56" w:rsidRDefault="005C6B5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7F60">
    <w:pPr>
      <w:pStyle w:val="AmendDraftFooter"/>
    </w:pPr>
    <w:fldSimple w:instr=" TITLE   \* MERGEFORMAT ">
      <w:r w:rsidR="005C6B56">
        <w:t>2363-S AMS WM JONE 027</w:t>
      </w:r>
    </w:fldSimple>
    <w:r w:rsidR="00DE256E">
      <w:tab/>
    </w:r>
    <w:r>
      <w:fldChar w:fldCharType="begin"/>
    </w:r>
    <w:r w:rsidR="00DE256E">
      <w:instrText xml:space="preserve"> PAGE  \* Arabic  \* MERGEFORMAT </w:instrText>
    </w:r>
    <w:r>
      <w:fldChar w:fldCharType="separate"/>
    </w:r>
    <w:r w:rsidR="00851D3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7F60">
    <w:pPr>
      <w:pStyle w:val="AmendDraftFooter"/>
    </w:pPr>
    <w:fldSimple w:instr=" TITLE   \* MERGEFORMAT ">
      <w:r w:rsidR="005C6B56">
        <w:t>2363-S AMS WM JONE 027</w:t>
      </w:r>
    </w:fldSimple>
    <w:r w:rsidR="00DE256E">
      <w:tab/>
    </w:r>
    <w:r>
      <w:fldChar w:fldCharType="begin"/>
    </w:r>
    <w:r w:rsidR="00DE256E">
      <w:instrText xml:space="preserve"> PAGE  \* Arabic  \* MERGEFORMAT </w:instrText>
    </w:r>
    <w:r>
      <w:fldChar w:fldCharType="separate"/>
    </w:r>
    <w:r w:rsidR="00851D3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B56" w:rsidRDefault="005C6B56" w:rsidP="00DF5D0E">
      <w:r>
        <w:separator/>
      </w:r>
    </w:p>
  </w:footnote>
  <w:footnote w:type="continuationSeparator" w:id="1">
    <w:p w:rsidR="005C6B56" w:rsidRDefault="005C6B5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7F6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E7F6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C6B56"/>
    <w:rsid w:val="00605C39"/>
    <w:rsid w:val="006841E6"/>
    <w:rsid w:val="006F7027"/>
    <w:rsid w:val="0072335D"/>
    <w:rsid w:val="0072541D"/>
    <w:rsid w:val="007D35D4"/>
    <w:rsid w:val="007E7F60"/>
    <w:rsid w:val="00846034"/>
    <w:rsid w:val="00851D32"/>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5</Pages>
  <Words>1081</Words>
  <Characters>7455</Characters>
  <Application>Microsoft Office Word</Application>
  <DocSecurity>8</DocSecurity>
  <Lines>745</Lines>
  <Paragraphs>449</Paragraphs>
  <ScaleCrop>false</ScaleCrop>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2363-S AMS WM JONE 027</dc:title>
  <dc:subject/>
  <dc:creator>Washington State Legislature</dc:creator>
  <cp:keywords/>
  <dc:description/>
  <cp:lastModifiedBy>Washington State Legislature</cp:lastModifiedBy>
  <cp:revision>2</cp:revision>
  <dcterms:created xsi:type="dcterms:W3CDTF">2009-04-26T05:19:00Z</dcterms:created>
  <dcterms:modified xsi:type="dcterms:W3CDTF">2009-04-26T05:21:00Z</dcterms:modified>
</cp:coreProperties>
</file>