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D69C2" w:rsidP="0072541D">
          <w:pPr>
            <w:pStyle w:val="AmendDocName"/>
          </w:pPr>
          <w:customXml w:element="BillDocName">
            <w:r>
              <w:t xml:space="preserve">2986-S.E</w:t>
            </w:r>
          </w:customXml>
          <w:customXml w:element="AmendType">
            <w:r>
              <w:t xml:space="preserve"> AMS</w:t>
            </w:r>
          </w:customXml>
          <w:customXml w:element="SponsorAcronym">
            <w:r>
              <w:t xml:space="preserve"> SWEC</w:t>
            </w:r>
          </w:customXml>
          <w:customXml w:element="DrafterAcronym">
            <w:r>
              <w:t xml:space="preserve"> SIMP</w:t>
            </w:r>
          </w:customXml>
          <w:customXml w:element="DraftNumber">
            <w:r>
              <w:t xml:space="preserve"> 277</w:t>
            </w:r>
          </w:customXml>
        </w:p>
      </w:customXml>
      <w:customXml w:element="Heading">
        <w:p w:rsidR="00DF5D0E" w:rsidRDefault="006D69C2">
          <w:customXml w:element="ReferenceNumber">
            <w:r w:rsidR="00CD4D66">
              <w:rPr>
                <w:b/>
                <w:u w:val="single"/>
              </w:rPr>
              <w:t>ESHB 2986</w:t>
            </w:r>
            <w:r w:rsidR="00DE256E">
              <w:t xml:space="preserve"> - </w:t>
            </w:r>
          </w:customXml>
          <w:customXml w:element="Floor">
            <w:r w:rsidR="00CD4D66">
              <w:t>S AMD</w:t>
            </w:r>
          </w:customXml>
          <w:customXml w:element="AmendNumber">
            <w:r>
              <w:rPr>
                <w:b/>
              </w:rPr>
              <w:t xml:space="preserve"> 239</w:t>
            </w:r>
          </w:customXml>
        </w:p>
        <w:p w:rsidR="00DF5D0E" w:rsidRDefault="006D69C2" w:rsidP="00605C39">
          <w:pPr>
            <w:ind w:firstLine="576"/>
          </w:pPr>
          <w:customXml w:element="Sponsors">
            <w:r>
              <w:t xml:space="preserve">By Senators Swecker and Haugen</w:t>
            </w:r>
          </w:customXml>
        </w:p>
        <w:p w:rsidR="00DF5D0E" w:rsidRDefault="006D69C2" w:rsidP="00846034">
          <w:pPr>
            <w:spacing w:line="408" w:lineRule="exact"/>
            <w:jc w:val="right"/>
            <w:rPr>
              <w:b/>
              <w:bCs/>
            </w:rPr>
          </w:pPr>
          <w:customXml w:element="FloorAction">
            <w:r>
              <w:t xml:space="preserve">NOT ADOPTED 3/03/2010</w:t>
            </w:r>
          </w:customXml>
        </w:p>
      </w:customXml>
      <w:permStart w:id="0" w:edGrp="everyone" w:displacedByCustomXml="next"/>
      <w:customXml w:element="Page">
        <w:p w:rsidR="00CD4D66" w:rsidRDefault="006D69C2"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D4D66">
            <w:t xml:space="preserve">On page </w:t>
          </w:r>
          <w:r w:rsidR="000F0E31">
            <w:t>6</w:t>
          </w:r>
          <w:r w:rsidR="00CD4D66">
            <w:t xml:space="preserve">, after line </w:t>
          </w:r>
          <w:r w:rsidR="000F0E31">
            <w:t>5</w:t>
          </w:r>
          <w:r w:rsidR="00CD4D66">
            <w:t>, insert the following:</w:t>
          </w:r>
        </w:p>
        <w:p w:rsidR="000F0E31" w:rsidRDefault="000F0E31" w:rsidP="000F0E31">
          <w:pPr>
            <w:pStyle w:val="RCWSLText"/>
          </w:pPr>
        </w:p>
        <w:p w:rsidR="000F0E31" w:rsidRDefault="000F0E31" w:rsidP="000F0E31">
          <w:pPr>
            <w:pStyle w:val="RCWSLText"/>
          </w:pPr>
          <w:r>
            <w:tab/>
            <w:t>"</w:t>
          </w:r>
          <w:r>
            <w:rPr>
              <w:u w:val="single"/>
            </w:rPr>
            <w:t>NEW SECTION.</w:t>
          </w:r>
          <w:r>
            <w:rPr>
              <w:b/>
            </w:rPr>
            <w:t xml:space="preserve"> Sec. </w:t>
          </w:r>
          <w:r w:rsidR="007E0BA0">
            <w:rPr>
              <w:b/>
            </w:rPr>
            <w:t>4.</w:t>
          </w:r>
          <w:r>
            <w:t xml:space="preserve">  A new section is added to chapter 36.56 RCW to read as follows:</w:t>
          </w:r>
        </w:p>
        <w:p w:rsidR="000F0E31" w:rsidRPr="000F0E31" w:rsidRDefault="000F0E31" w:rsidP="000F0E31">
          <w:pPr>
            <w:pStyle w:val="RCWSLText"/>
          </w:pPr>
          <w:r>
            <w:tab/>
            <w:t xml:space="preserve">If a county has assumed the rights, powers, functions, and obligations of the metropolitan municipal corporation under this chapter and is operating a public transportation system, then the governance of the public transportation system must include </w:t>
          </w:r>
          <w:r w:rsidRPr="000F0E31">
            <w:t xml:space="preserve">one nonvoting member.  The nonvoting member is recommended by the labor organization representing the majority of the public transportation employees within the public transportation system.  The nonvoting member is appointed for a term of four years.  The </w:t>
          </w:r>
          <w:r w:rsidR="00434361">
            <w:t xml:space="preserve">nonvoting member may be </w:t>
          </w:r>
          <w:r w:rsidRPr="000F0E31">
            <w:t>exclude</w:t>
          </w:r>
          <w:r w:rsidR="00434361">
            <w:t>d</w:t>
          </w:r>
          <w:r w:rsidRPr="000F0E31">
            <w:t xml:space="preserve"> from attending any executive session held for the purpose of discussing negotiations with labor organizations</w:t>
          </w:r>
          <w:r w:rsidR="00434361">
            <w:t xml:space="preserve"> or</w:t>
          </w:r>
          <w:r w:rsidRPr="000F0E31">
            <w:t xml:space="preserve"> from attending any other executive session.</w:t>
          </w:r>
          <w:r w:rsidR="00434361">
            <w:t>"</w:t>
          </w:r>
        </w:p>
        <w:p w:rsidR="00CD4D66" w:rsidRDefault="00CD4D66" w:rsidP="00CD4D66">
          <w:pPr>
            <w:pStyle w:val="RCWSLText"/>
          </w:pPr>
        </w:p>
        <w:permEnd w:id="0" w:displacedByCustomXml="next"/>
        <w:customXml w:element="Heading">
          <w:p w:rsidR="00CD4D66" w:rsidRDefault="006D69C2" w:rsidP="00CD4D66">
            <w:pPr>
              <w:spacing w:line="408" w:lineRule="exact"/>
            </w:pPr>
            <w:customXml w:element="ReferenceNumber">
              <w:r w:rsidR="00CD4D66">
                <w:rPr>
                  <w:b/>
                  <w:u w:val="single"/>
                </w:rPr>
                <w:t>ESHB 2986</w:t>
              </w:r>
              <w:r w:rsidR="00CD4D66">
                <w:t xml:space="preserve"> - </w:t>
              </w:r>
            </w:customXml>
            <w:customXml w:element="Floor">
              <w:r w:rsidR="00CD4D66">
                <w:t>S AMD</w:t>
              </w:r>
            </w:customXml>
            <w:customXml w:element="AmendNumber">
              <w:r>
                <w:rPr>
                  <w:b/>
                </w:rPr>
                <w:t xml:space="preserve"> 239</w:t>
              </w:r>
            </w:customXml>
          </w:p>
          <w:p w:rsidR="00CD4D66" w:rsidRDefault="006D69C2" w:rsidP="00CD4D66">
            <w:pPr>
              <w:spacing w:line="408" w:lineRule="exact"/>
              <w:ind w:firstLine="576"/>
            </w:pPr>
            <w:customXml w:element="Sponsors">
              <w:r>
                <w:t xml:space="preserve">By Senators Swecker and Haugen</w:t>
              </w:r>
            </w:customXml>
          </w:p>
          <w:p w:rsidR="00CD4D66" w:rsidRDefault="006D69C2" w:rsidP="00CD4D66">
            <w:pPr>
              <w:spacing w:line="408" w:lineRule="exact"/>
              <w:jc w:val="right"/>
            </w:pPr>
            <w:customXml w:element="FloorAction">
              <w:r>
                <w:t xml:space="preserve">NOT ADOPTED 3/03/2010</w:t>
              </w:r>
            </w:customXml>
          </w:p>
        </w:customXml>
        <w:p w:rsidR="006C613C" w:rsidRDefault="006C613C" w:rsidP="00CD4D66">
          <w:pPr>
            <w:pStyle w:val="RCWSLText"/>
          </w:pPr>
          <w:permStart w:id="1" w:edGrp="everyone"/>
          <w:r>
            <w:tab/>
            <w:t>On page 1, line 2 of the title, after "bodies;" strike "and"</w:t>
          </w:r>
        </w:p>
        <w:p w:rsidR="006C613C" w:rsidRDefault="006C613C" w:rsidP="00CD4D66">
          <w:pPr>
            <w:pStyle w:val="RCWSLText"/>
          </w:pPr>
        </w:p>
        <w:p w:rsidR="00DF5D0E" w:rsidRPr="00523C5A" w:rsidRDefault="006C613C" w:rsidP="00CD4D66">
          <w:pPr>
            <w:pStyle w:val="RCWSLText"/>
          </w:pPr>
          <w:r>
            <w:tab/>
            <w:t xml:space="preserve">On page 1, line 3 of the title, after "36.57A.050" insert "; and adding a new section to chapter 36.56 RCW" </w:t>
          </w: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6C613C">
            <w:t xml:space="preserve">Requires a county that has assumed the powers of a Metropolitan Municipal Corporation and operates a public transportation system to include a labor representative </w:t>
          </w:r>
          <w:r w:rsidR="00F203BB">
            <w:t>when</w:t>
          </w:r>
          <w:r w:rsidR="006C613C">
            <w:t xml:space="preserve"> governing the public transportation system.</w:t>
          </w:r>
          <w:r w:rsidR="00DE256E">
            <w:t> </w:t>
          </w:r>
        </w:p>
      </w:customXml>
      <w:permEnd w:id="1"/>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6D69C2">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D66" w:rsidRDefault="00CD4D66" w:rsidP="00DF5D0E">
      <w:r>
        <w:separator/>
      </w:r>
    </w:p>
  </w:endnote>
  <w:endnote w:type="continuationSeparator" w:id="0">
    <w:p w:rsidR="00CD4D66" w:rsidRDefault="00CD4D6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29C" w:rsidRDefault="008342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D69C2">
    <w:pPr>
      <w:pStyle w:val="AmendDraftFooter"/>
    </w:pPr>
    <w:fldSimple w:instr=" TITLE   \* MERGEFORMAT ">
      <w:r w:rsidR="00FE77CC">
        <w:t>2986-S.E AMS .... SIMP 277</w:t>
      </w:r>
    </w:fldSimple>
    <w:r w:rsidR="00DE256E">
      <w:tab/>
    </w:r>
    <w:r>
      <w:fldChar w:fldCharType="begin"/>
    </w:r>
    <w:r w:rsidR="00DE256E">
      <w:instrText xml:space="preserve"> PAGE  \* Arabic  \* MERGEFORMAT </w:instrText>
    </w:r>
    <w:r>
      <w:fldChar w:fldCharType="separate"/>
    </w:r>
    <w:r w:rsidR="00FE77CC">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D69C2">
    <w:pPr>
      <w:pStyle w:val="AmendDraftFooter"/>
    </w:pPr>
    <w:fldSimple w:instr=" TITLE   \* MERGEFORMAT ">
      <w:r w:rsidR="00FE77CC">
        <w:t>2986-S.E AMS .... SIMP 277</w:t>
      </w:r>
    </w:fldSimple>
    <w:r w:rsidR="00DE256E">
      <w:tab/>
    </w:r>
    <w:r>
      <w:fldChar w:fldCharType="begin"/>
    </w:r>
    <w:r w:rsidR="00DE256E">
      <w:instrText xml:space="preserve"> PAGE  \* Arabic  \* MERGEFORMAT </w:instrText>
    </w:r>
    <w:r>
      <w:fldChar w:fldCharType="separate"/>
    </w:r>
    <w:r w:rsidR="00FE77CC">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D66" w:rsidRDefault="00CD4D66" w:rsidP="00DF5D0E">
      <w:r>
        <w:separator/>
      </w:r>
    </w:p>
  </w:footnote>
  <w:footnote w:type="continuationSeparator" w:id="0">
    <w:p w:rsidR="00CD4D66" w:rsidRDefault="00CD4D6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29C" w:rsidRDefault="008342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D69C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6D69C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0F0E31"/>
    <w:rsid w:val="00106544"/>
    <w:rsid w:val="001A775A"/>
    <w:rsid w:val="001E6675"/>
    <w:rsid w:val="00217E8A"/>
    <w:rsid w:val="00281CBD"/>
    <w:rsid w:val="00316CD9"/>
    <w:rsid w:val="003E2FC6"/>
    <w:rsid w:val="00434361"/>
    <w:rsid w:val="00492DDC"/>
    <w:rsid w:val="00523C5A"/>
    <w:rsid w:val="00605C39"/>
    <w:rsid w:val="006841E6"/>
    <w:rsid w:val="006C613C"/>
    <w:rsid w:val="006D69C2"/>
    <w:rsid w:val="006F7027"/>
    <w:rsid w:val="0072335D"/>
    <w:rsid w:val="0072541D"/>
    <w:rsid w:val="007D35D4"/>
    <w:rsid w:val="007E0BA0"/>
    <w:rsid w:val="0083429C"/>
    <w:rsid w:val="00846034"/>
    <w:rsid w:val="00931B84"/>
    <w:rsid w:val="00972869"/>
    <w:rsid w:val="009F23A9"/>
    <w:rsid w:val="00A01F29"/>
    <w:rsid w:val="00A93D4A"/>
    <w:rsid w:val="00AD2D0A"/>
    <w:rsid w:val="00B31D1C"/>
    <w:rsid w:val="00B518D0"/>
    <w:rsid w:val="00B73E0A"/>
    <w:rsid w:val="00B961E0"/>
    <w:rsid w:val="00CD4D66"/>
    <w:rsid w:val="00D40447"/>
    <w:rsid w:val="00DA47F3"/>
    <w:rsid w:val="00DE256E"/>
    <w:rsid w:val="00DF5D0E"/>
    <w:rsid w:val="00E1471A"/>
    <w:rsid w:val="00E41CC6"/>
    <w:rsid w:val="00E66F5D"/>
    <w:rsid w:val="00EB6EBC"/>
    <w:rsid w:val="00ED2EEB"/>
    <w:rsid w:val="00F203BB"/>
    <w:rsid w:val="00F229DE"/>
    <w:rsid w:val="00F4663F"/>
    <w:rsid w:val="00FE77CC"/>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mpson_ke\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2CAEA-CAFB-4680-878F-3D7BDC565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24</TotalTime>
  <Pages>2</Pages>
  <Words>232</Words>
  <Characters>1205</Characters>
  <Application>Microsoft Office Word</Application>
  <DocSecurity>8</DocSecurity>
  <Lines>40</Lines>
  <Paragraphs>15</Paragraphs>
  <ScaleCrop>false</ScaleCrop>
  <Company/>
  <LinksUpToDate>false</LinksUpToDate>
  <CharactersWithSpaces>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2986-S.E AMS SWEC SIMP 277</dc:title>
  <dc:subject/>
  <dc:creator>Washington State Legislature</dc:creator>
  <cp:keywords/>
  <dc:description/>
  <cp:lastModifiedBy>Washington State Legislature</cp:lastModifiedBy>
  <cp:revision>8</cp:revision>
  <cp:lastPrinted>2010-03-02T21:30:00Z</cp:lastPrinted>
  <dcterms:created xsi:type="dcterms:W3CDTF">2010-03-02T21:06:00Z</dcterms:created>
  <dcterms:modified xsi:type="dcterms:W3CDTF">2010-03-02T21:30:00Z</dcterms:modified>
</cp:coreProperties>
</file>