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B0CCF" w:rsidP="0072541D">
          <w:pPr>
            <w:pStyle w:val="AmendDocName"/>
          </w:pPr>
          <w:customXml w:element="BillDocName">
            <w:r>
              <w:t xml:space="preserve">5540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395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B0CCF">
          <w:customXml w:element="ReferenceNumber">
            <w:r w:rsidR="003952F7">
              <w:rPr>
                <w:b/>
                <w:u w:val="single"/>
              </w:rPr>
              <w:t>SB 5540</w:t>
            </w:r>
            <w:r w:rsidR="00DE256E">
              <w:t xml:space="preserve"> - </w:t>
            </w:r>
          </w:customXml>
          <w:customXml w:element="Floor">
            <w:r w:rsidR="003952F7">
              <w:t>S AMD</w:t>
            </w:r>
          </w:customXml>
          <w:customXml w:element="AmendNumber">
            <w:r>
              <w:rPr>
                <w:b/>
              </w:rPr>
              <w:t xml:space="preserve"> 68</w:t>
            </w:r>
          </w:customXml>
        </w:p>
        <w:p w:rsidR="00DF5D0E" w:rsidRDefault="006B0CCF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6B0CC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3/05/2009</w:t>
            </w:r>
          </w:customXml>
        </w:p>
      </w:customXml>
      <w:permStart w:id="0" w:edGrp="everyone" w:displacedByCustomXml="next"/>
      <w:customXml w:element="Page">
        <w:p w:rsidR="003952F7" w:rsidRDefault="006B0CC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952F7">
            <w:t xml:space="preserve">On page </w:t>
          </w:r>
          <w:r w:rsidR="0061325B">
            <w:t>3, line 4, after "authorized under" strike everything through "81.104.170" on line 5 and insert "RCW 82.14.045"</w:t>
          </w:r>
        </w:p>
        <w:p w:rsidR="00DF5D0E" w:rsidRPr="00523C5A" w:rsidRDefault="006B0CCF" w:rsidP="003952F7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61325B">
            <w:t>High capacity transportation corridor areas may impose a sales tax at no more than the .9% rate authorized for regular transit districts.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6B0CC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F7" w:rsidRDefault="003952F7" w:rsidP="00DF5D0E">
      <w:r>
        <w:separator/>
      </w:r>
    </w:p>
  </w:endnote>
  <w:endnote w:type="continuationSeparator" w:id="1">
    <w:p w:rsidR="003952F7" w:rsidRDefault="003952F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B0CCF">
    <w:pPr>
      <w:pStyle w:val="AmendDraftFooter"/>
    </w:pPr>
    <w:fldSimple w:instr=" TITLE   \* MERGEFORMAT ">
      <w:r w:rsidR="00953D93">
        <w:t>5540 AMS BENT GORR 395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952F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B0CCF">
    <w:pPr>
      <w:pStyle w:val="AmendDraftFooter"/>
    </w:pPr>
    <w:fldSimple w:instr=" TITLE   \* MERGEFORMAT ">
      <w:r w:rsidR="00953D93">
        <w:t>5540 AMS BENT GORR 395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53D9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F7" w:rsidRDefault="003952F7" w:rsidP="00DF5D0E">
      <w:r>
        <w:separator/>
      </w:r>
    </w:p>
  </w:footnote>
  <w:footnote w:type="continuationSeparator" w:id="1">
    <w:p w:rsidR="003952F7" w:rsidRDefault="003952F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B0CC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B0C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952F7"/>
    <w:rsid w:val="003E2FC6"/>
    <w:rsid w:val="00492DDC"/>
    <w:rsid w:val="00523C5A"/>
    <w:rsid w:val="00605C39"/>
    <w:rsid w:val="0061325B"/>
    <w:rsid w:val="006841E6"/>
    <w:rsid w:val="006B0CCF"/>
    <w:rsid w:val="006F7027"/>
    <w:rsid w:val="0072335D"/>
    <w:rsid w:val="0072541D"/>
    <w:rsid w:val="007D35D4"/>
    <w:rsid w:val="00846034"/>
    <w:rsid w:val="00931B84"/>
    <w:rsid w:val="00953D93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53</Words>
  <Characters>369</Characters>
  <Application>Microsoft Office Word</Application>
  <DocSecurity>8</DocSecurity>
  <Lines>36</Lines>
  <Paragraphs>22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 AMS BENT GORR 395</dc:title>
  <dc:subject/>
  <dc:creator>Washington State Legislature</dc:creator>
  <cp:keywords/>
  <dc:description/>
  <cp:lastModifiedBy>Washington State Legislature</cp:lastModifiedBy>
  <cp:revision>3</cp:revision>
  <cp:lastPrinted>2009-03-06T00:05:00Z</cp:lastPrinted>
  <dcterms:created xsi:type="dcterms:W3CDTF">2009-03-06T00:02:00Z</dcterms:created>
  <dcterms:modified xsi:type="dcterms:W3CDTF">2009-03-06T00:06:00Z</dcterms:modified>
</cp:coreProperties>
</file>