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91485" w:rsidP="0072541D">
          <w:pPr>
            <w:pStyle w:val="AmendDocName"/>
          </w:pPr>
          <w:customXml w:element="BillDocName">
            <w:r>
              <w:t xml:space="preserve">5757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422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F91485">
          <w:customXml w:element="ReferenceNumber">
            <w:r w:rsidR="00175D3F">
              <w:rPr>
                <w:b/>
                <w:u w:val="single"/>
              </w:rPr>
              <w:t>SB 5757</w:t>
            </w:r>
            <w:r w:rsidR="00DE256E">
              <w:t xml:space="preserve"> - </w:t>
            </w:r>
          </w:customXml>
          <w:customXml w:element="Floor">
            <w:r w:rsidR="00175D3F">
              <w:t>S AMD TO S AMD (MCDE S2465.1)</w:t>
            </w:r>
          </w:customXml>
          <w:customXml w:element="AmendNumber">
            <w:r>
              <w:rPr>
                <w:b/>
              </w:rPr>
              <w:t xml:space="preserve"> 219</w:t>
            </w:r>
          </w:customXml>
        </w:p>
        <w:p w:rsidR="00DF5D0E" w:rsidRDefault="00F91485" w:rsidP="00605C39">
          <w:pPr>
            <w:ind w:firstLine="576"/>
          </w:pPr>
          <w:customXml w:element="Sponsors">
            <w:r>
              <w:t xml:space="preserve">By Senator Honeyford</w:t>
            </w:r>
          </w:customXml>
        </w:p>
        <w:p w:rsidR="00DF5D0E" w:rsidRDefault="00F9148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175D3F" w:rsidRDefault="00F9148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75D3F">
            <w:t xml:space="preserve">On page </w:t>
          </w:r>
          <w:r w:rsidR="00120AF5">
            <w:t xml:space="preserve">1, beginning on line 17, after "(b)" strike all material through "(c)" on </w:t>
          </w:r>
          <w:r w:rsidR="00175D3F">
            <w:t xml:space="preserve">line </w:t>
          </w:r>
          <w:r w:rsidR="00120AF5">
            <w:t>20.</w:t>
          </w:r>
          <w:r w:rsidR="00175D3F">
            <w:t xml:space="preserve"> </w:t>
          </w:r>
        </w:p>
        <w:p w:rsidR="00DF5D0E" w:rsidRPr="00523C5A" w:rsidRDefault="00F91485" w:rsidP="00175D3F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120AF5">
            <w:t>Removes the provision that would allow the appointee the same rights as other members of the board, including voting rights.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F91485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D3F" w:rsidRDefault="00175D3F" w:rsidP="00DF5D0E">
      <w:r>
        <w:separator/>
      </w:r>
    </w:p>
  </w:endnote>
  <w:endnote w:type="continuationSeparator" w:id="1">
    <w:p w:rsidR="00175D3F" w:rsidRDefault="00175D3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91485">
    <w:pPr>
      <w:pStyle w:val="AmendDraftFooter"/>
    </w:pPr>
    <w:fldSimple w:instr=" TITLE   \* MERGEFORMAT ">
      <w:r w:rsidR="00973265">
        <w:t>5757 AMS .... GORR 422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75D3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91485">
    <w:pPr>
      <w:pStyle w:val="AmendDraftFooter"/>
    </w:pPr>
    <w:fldSimple w:instr=" TITLE   \* MERGEFORMAT ">
      <w:r w:rsidR="00973265">
        <w:t>5757 AMS .... GORR 422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7326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D3F" w:rsidRDefault="00175D3F" w:rsidP="00DF5D0E">
      <w:r>
        <w:separator/>
      </w:r>
    </w:p>
  </w:footnote>
  <w:footnote w:type="continuationSeparator" w:id="1">
    <w:p w:rsidR="00175D3F" w:rsidRDefault="00175D3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9148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9148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20AF5"/>
    <w:rsid w:val="00175D3F"/>
    <w:rsid w:val="001A775A"/>
    <w:rsid w:val="001E6675"/>
    <w:rsid w:val="00217E8A"/>
    <w:rsid w:val="00281CBD"/>
    <w:rsid w:val="00316CD9"/>
    <w:rsid w:val="003E2FC6"/>
    <w:rsid w:val="00492DDC"/>
    <w:rsid w:val="004D030B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73265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9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51</Words>
  <Characters>352</Characters>
  <Application>Microsoft Office Word</Application>
  <DocSecurity>8</DocSecurity>
  <Lines>35</Lines>
  <Paragraphs>21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5757 AMS HONE GORR 422</dc:title>
  <dc:subject/>
  <dc:creator>Washington State Legislature</dc:creator>
  <cp:keywords/>
  <dc:description/>
  <cp:lastModifiedBy>Washington State Legislature</cp:lastModifiedBy>
  <cp:revision>3</cp:revision>
  <cp:lastPrinted>2009-03-12T17:30:00Z</cp:lastPrinted>
  <dcterms:created xsi:type="dcterms:W3CDTF">2009-03-12T17:24:00Z</dcterms:created>
  <dcterms:modified xsi:type="dcterms:W3CDTF">2009-03-12T17:30:00Z</dcterms:modified>
</cp:coreProperties>
</file>