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44B1E" w:rsidP="0072541D">
          <w:pPr>
            <w:pStyle w:val="AmendDocName"/>
          </w:pPr>
          <w:customXml w:element="BillDocName">
            <w:r>
              <w:t xml:space="preserve">5943-S2</w:t>
            </w:r>
          </w:customXml>
          <w:customXml w:element="AmendType">
            <w:r>
              <w:t xml:space="preserve"> AMS</w:t>
            </w:r>
          </w:customXml>
          <w:customXml w:element="SponsorAcronym">
            <w:r>
              <w:t xml:space="preserve"> REGA</w:t>
            </w:r>
          </w:customXml>
          <w:customXml w:element="DrafterAcronym">
            <w:r>
              <w:t xml:space="preserve"> STRU</w:t>
            </w:r>
          </w:customXml>
          <w:customXml w:element="DraftNumber">
            <w:r>
              <w:t xml:space="preserve"> 008</w:t>
            </w:r>
          </w:customXml>
        </w:p>
      </w:customXml>
      <w:customXml w:element="OfferedBy">
        <w:p w:rsidR="00DF5D0E" w:rsidRDefault="00DE256E" w:rsidP="00B73E0A">
          <w:pPr>
            <w:pStyle w:val="OfferedBy"/>
            <w:spacing w:after="120"/>
          </w:pPr>
          <w:r>
            <w:tab/>
          </w:r>
          <w:r>
            <w:tab/>
          </w:r>
          <w:r>
            <w:tab/>
          </w:r>
        </w:p>
      </w:customXml>
      <w:customXml w:element="Heading">
        <w:p w:rsidR="00DF5D0E" w:rsidRDefault="00C44B1E">
          <w:customXml w:element="ReferenceNumber">
            <w:r w:rsidR="00541DBA">
              <w:rPr>
                <w:b/>
                <w:u w:val="single"/>
              </w:rPr>
              <w:t>2SSB 5943</w:t>
            </w:r>
            <w:r w:rsidR="00DE256E">
              <w:t xml:space="preserve"> - </w:t>
            </w:r>
          </w:customXml>
          <w:customXml w:element="Floor">
            <w:r w:rsidR="00541DBA">
              <w:t>S AMD</w:t>
            </w:r>
          </w:customXml>
          <w:customXml w:element="AmendNumber">
            <w:r>
              <w:rPr>
                <w:b/>
              </w:rPr>
              <w:t xml:space="preserve"> 183</w:t>
            </w:r>
          </w:customXml>
        </w:p>
        <w:p w:rsidR="00DF5D0E" w:rsidRDefault="00C44B1E" w:rsidP="00605C39">
          <w:pPr>
            <w:ind w:firstLine="576"/>
          </w:pPr>
          <w:customXml w:element="Sponsors">
            <w:r>
              <w:t xml:space="preserve">By Senators Regala, Hargrove, and Stevens</w:t>
            </w:r>
          </w:customXml>
        </w:p>
        <w:p w:rsidR="00DF5D0E" w:rsidRDefault="00C44B1E" w:rsidP="00846034">
          <w:pPr>
            <w:spacing w:line="408" w:lineRule="exact"/>
            <w:jc w:val="right"/>
            <w:rPr>
              <w:b/>
              <w:bCs/>
            </w:rPr>
          </w:pPr>
          <w:customXml w:element="FloorAction">
            <w:r>
              <w:t xml:space="preserve">ADOPTED 3/11/2009</w:t>
            </w:r>
          </w:customXml>
        </w:p>
      </w:customXml>
      <w:permStart w:id="0" w:edGrp="everyone" w:displacedByCustomXml="next"/>
      <w:customXml w:element="Page">
        <w:p w:rsidR="00541DBA" w:rsidRDefault="00C44B1E"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41DBA">
            <w:t xml:space="preserve">On page </w:t>
          </w:r>
          <w:r w:rsidR="00241C23">
            <w:t>6</w:t>
          </w:r>
          <w:r w:rsidR="00541DBA">
            <w:t xml:space="preserve">, </w:t>
          </w:r>
          <w:r w:rsidR="00241C23">
            <w:t xml:space="preserve">after </w:t>
          </w:r>
          <w:r w:rsidR="00541DBA">
            <w:t xml:space="preserve">line </w:t>
          </w:r>
          <w:r w:rsidR="00241C23">
            <w:t>20</w:t>
          </w:r>
          <w:r w:rsidR="00541DBA">
            <w:t xml:space="preserve">, </w:t>
          </w:r>
          <w:r w:rsidR="00241C23">
            <w:t xml:space="preserve">strike all material through "basis" on line 27 and </w:t>
          </w:r>
          <w:r w:rsidR="00541DBA">
            <w:t>insert</w:t>
          </w:r>
          <w:r w:rsidR="00241C23">
            <w:t xml:space="preserve">: </w:t>
          </w:r>
          <w:r w:rsidR="00541DBA">
            <w:t xml:space="preserve"> </w:t>
          </w:r>
        </w:p>
        <w:p w:rsidR="00241C23" w:rsidRPr="00241C23" w:rsidRDefault="00241C23" w:rsidP="00241C23">
          <w:pPr>
            <w:pStyle w:val="RCWSLText"/>
          </w:pPr>
          <w:r>
            <w:tab/>
            <w:t xml:space="preserve">"As child welfare services caseworker and staff </w:t>
          </w:r>
          <w:r w:rsidR="005E37F6">
            <w:t>vacancies occur</w:t>
          </w:r>
          <w:r>
            <w:t xml:space="preserve"> due to voluntary employee departures, and </w:t>
          </w:r>
          <w:r w:rsidR="005E37F6">
            <w:t xml:space="preserve">if </w:t>
          </w:r>
          <w:r>
            <w:t xml:space="preserve">the department determines those positions should be filled </w:t>
          </w:r>
          <w:r w:rsidR="005E37F6">
            <w:t xml:space="preserve">by state workers </w:t>
          </w:r>
          <w:r>
            <w:t>because there are insufficient</w:t>
          </w:r>
          <w:r w:rsidR="005E37F6">
            <w:t xml:space="preserve"> supervising agency resources available in that region to provide the necessary child welfare services, the department shall review its current staff assignments and transfer staff with sufficient child welfare services experience in other units in the region to the vacant child welfare services position or positions. If this occurs, the department shall determine if there are other services in the region where the work could be performed by supervising agencies.</w:t>
          </w:r>
        </w:p>
        <w:p w:rsidR="00DF5D0E" w:rsidRPr="00523C5A" w:rsidRDefault="00C44B1E" w:rsidP="00541DBA">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5E37F6">
            <w:t>As vacancies occur in child welfare services positions, and CA determines that the work performed by the persons in those positions cannot be completed by supervising agencies because of insufficient resources, CA is to look to other qualified staff to transfer in to the vacant position(s) and look to other areas in the region where the work could be performed by supervising agencies.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C44B1E">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DBA" w:rsidRDefault="00541DBA" w:rsidP="00DF5D0E">
      <w:r>
        <w:separator/>
      </w:r>
    </w:p>
  </w:endnote>
  <w:endnote w:type="continuationSeparator" w:id="1">
    <w:p w:rsidR="00541DBA" w:rsidRDefault="00541DB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4B1E">
    <w:pPr>
      <w:pStyle w:val="AmendDraftFooter"/>
    </w:pPr>
    <w:fldSimple w:instr=" TITLE   \* MERGEFORMAT ">
      <w:r w:rsidR="005E37F6">
        <w:t>5943-S2 AMS .... STRU 008</w:t>
      </w:r>
    </w:fldSimple>
    <w:r w:rsidR="00DE256E">
      <w:tab/>
    </w:r>
    <w:r>
      <w:fldChar w:fldCharType="begin"/>
    </w:r>
    <w:r w:rsidR="00DE256E">
      <w:instrText xml:space="preserve"> PAGE  \* Arabic  \* MERGEFORMAT </w:instrText>
    </w:r>
    <w:r>
      <w:fldChar w:fldCharType="separate"/>
    </w:r>
    <w:r w:rsidR="00541DB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4B1E">
    <w:pPr>
      <w:pStyle w:val="AmendDraftFooter"/>
    </w:pPr>
    <w:fldSimple w:instr=" TITLE   \* MERGEFORMAT ">
      <w:r w:rsidR="005E37F6">
        <w:t>5943-S2 AMS .... STRU 008</w:t>
      </w:r>
    </w:fldSimple>
    <w:r w:rsidR="00DE256E">
      <w:tab/>
    </w:r>
    <w:r>
      <w:fldChar w:fldCharType="begin"/>
    </w:r>
    <w:r w:rsidR="00DE256E">
      <w:instrText xml:space="preserve"> PAGE  \* Arabic  \* MERGEFORMAT </w:instrText>
    </w:r>
    <w:r>
      <w:fldChar w:fldCharType="separate"/>
    </w:r>
    <w:r w:rsidR="005E37F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DBA" w:rsidRDefault="00541DBA" w:rsidP="00DF5D0E">
      <w:r>
        <w:separator/>
      </w:r>
    </w:p>
  </w:footnote>
  <w:footnote w:type="continuationSeparator" w:id="1">
    <w:p w:rsidR="00541DBA" w:rsidRDefault="00541DB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4B1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44B1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41C23"/>
    <w:rsid w:val="00281CBD"/>
    <w:rsid w:val="00316CD9"/>
    <w:rsid w:val="003E2FC6"/>
    <w:rsid w:val="00484098"/>
    <w:rsid w:val="00492DDC"/>
    <w:rsid w:val="00523C5A"/>
    <w:rsid w:val="00541DBA"/>
    <w:rsid w:val="005E37F6"/>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44B1E"/>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197</Words>
  <Characters>1129</Characters>
  <Application>Microsoft Office Word</Application>
  <DocSecurity>8</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5943-S2 AMS REGA STRU 008</dc:title>
  <dc:subject/>
  <dc:creator>Washington State Legislature</dc:creator>
  <cp:keywords/>
  <dc:description/>
  <cp:lastModifiedBy>Washington State Legislature</cp:lastModifiedBy>
  <cp:revision>3</cp:revision>
  <cp:lastPrinted>2009-03-11T02:19:00Z</cp:lastPrinted>
  <dcterms:created xsi:type="dcterms:W3CDTF">2009-03-09T23:03:00Z</dcterms:created>
  <dcterms:modified xsi:type="dcterms:W3CDTF">2009-03-11T02:20:00Z</dcterms:modified>
</cp:coreProperties>
</file>