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373A6" w:rsidP="0072541D">
          <w:pPr>
            <w:pStyle w:val="AmendDocName"/>
          </w:pPr>
          <w:customXml w:element="BillDocName">
            <w:r>
              <w:t xml:space="preserve">5948-S</w:t>
            </w:r>
          </w:customXml>
          <w:customXml w:element="AmendType">
            <w:r>
              <w:t xml:space="preserve"> AMS</w:t>
            </w:r>
          </w:customXml>
          <w:customXml w:element="SponsorAcronym">
            <w:r>
              <w:t xml:space="preserve"> STEV</w:t>
            </w:r>
          </w:customXml>
          <w:customXml w:element="DrafterAcronym">
            <w:r>
              <w:t xml:space="preserve"> EPPS</w:t>
            </w:r>
          </w:customXml>
          <w:customXml w:element="DraftNumber">
            <w:r>
              <w:t xml:space="preserve"> 030</w:t>
            </w:r>
          </w:customXml>
        </w:p>
      </w:customXml>
      <w:customXml w:element="OfferedBy">
        <w:p w:rsidR="00DF5D0E" w:rsidRDefault="00DE256E" w:rsidP="00B73E0A">
          <w:pPr>
            <w:pStyle w:val="OfferedBy"/>
            <w:spacing w:after="120"/>
          </w:pPr>
          <w:r>
            <w:tab/>
          </w:r>
          <w:r>
            <w:tab/>
          </w:r>
          <w:r>
            <w:tab/>
          </w:r>
        </w:p>
      </w:customXml>
      <w:customXml w:element="Heading">
        <w:p w:rsidR="00DF5D0E" w:rsidRDefault="00E373A6">
          <w:customXml w:element="ReferenceNumber">
            <w:r w:rsidR="0046735A">
              <w:rPr>
                <w:b/>
                <w:u w:val="single"/>
              </w:rPr>
              <w:t>SSB 5948</w:t>
            </w:r>
            <w:r w:rsidR="00DE256E">
              <w:t xml:space="preserve"> - </w:t>
            </w:r>
          </w:customXml>
          <w:customXml w:element="Floor">
            <w:r w:rsidR="0046735A">
              <w:t>S AMD</w:t>
            </w:r>
          </w:customXml>
          <w:customXml w:element="AmendNumber">
            <w:r>
              <w:rPr>
                <w:b/>
              </w:rPr>
              <w:t xml:space="preserve"> 242</w:t>
            </w:r>
          </w:customXml>
        </w:p>
        <w:p w:rsidR="00DF5D0E" w:rsidRDefault="00E373A6" w:rsidP="00605C39">
          <w:pPr>
            <w:ind w:firstLine="576"/>
          </w:pPr>
          <w:customXml w:element="Sponsors">
            <w:r>
              <w:t xml:space="preserve">By Senator Stevens</w:t>
            </w:r>
          </w:customXml>
        </w:p>
        <w:p w:rsidR="00DF5D0E" w:rsidRDefault="00E373A6" w:rsidP="00846034">
          <w:pPr>
            <w:spacing w:line="408" w:lineRule="exact"/>
            <w:jc w:val="right"/>
            <w:rPr>
              <w:b/>
              <w:bCs/>
            </w:rPr>
          </w:pPr>
          <w:customXml w:element="FloorAction"/>
        </w:p>
      </w:customXml>
      <w:permStart w:id="0" w:edGrp="everyone" w:displacedByCustomXml="next"/>
      <w:customXml w:element="Effect">
        <w:p w:rsidR="009D06E0" w:rsidRDefault="00E373A6" w:rsidP="009D06E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9D06E0">
            <w:t>On page 2, strike lines 32 through 35.</w:t>
          </w:r>
        </w:p>
        <w:p w:rsidR="009D06E0" w:rsidRDefault="009D06E0" w:rsidP="009D06E0">
          <w:pPr>
            <w:pStyle w:val="Page"/>
          </w:pPr>
        </w:p>
        <w:p w:rsidR="009D06E0" w:rsidRDefault="009D06E0" w:rsidP="009D06E0">
          <w:pPr>
            <w:pStyle w:val="Page"/>
          </w:pPr>
          <w:r>
            <w:t>Renumber subsections accordingly.</w:t>
          </w:r>
        </w:p>
        <w:p w:rsidR="009D06E0" w:rsidRDefault="009D06E0" w:rsidP="009D06E0">
          <w:pPr>
            <w:pStyle w:val="Page"/>
          </w:pPr>
        </w:p>
        <w:p w:rsidR="009D06E0" w:rsidRDefault="009D06E0" w:rsidP="009D06E0">
          <w:pPr>
            <w:pStyle w:val="Page"/>
          </w:pPr>
          <w:r>
            <w:t>On page 3, strike lines 9 through 33.</w:t>
          </w:r>
        </w:p>
        <w:p w:rsidR="009D06E0" w:rsidRDefault="009D06E0" w:rsidP="009D06E0">
          <w:pPr>
            <w:pStyle w:val="Page"/>
          </w:pPr>
        </w:p>
        <w:p w:rsidR="009D06E0" w:rsidRDefault="009D06E0" w:rsidP="009D06E0">
          <w:pPr>
            <w:pStyle w:val="Page"/>
          </w:pPr>
          <w:r>
            <w:t>On page 4, strike lines 1 through 6.</w:t>
          </w:r>
        </w:p>
        <w:p w:rsidR="009D06E0" w:rsidRDefault="009D06E0" w:rsidP="009D06E0">
          <w:pPr>
            <w:pStyle w:val="Page"/>
          </w:pPr>
        </w:p>
        <w:p w:rsidR="009D06E0" w:rsidRDefault="009D06E0" w:rsidP="009D06E0">
          <w:pPr>
            <w:pStyle w:val="Page"/>
          </w:pPr>
          <w:r>
            <w:t>Renumber succeeding paragraphs accordingly.</w:t>
          </w:r>
        </w:p>
        <w:p w:rsidR="009D06E0" w:rsidRDefault="009D06E0" w:rsidP="009D06E0">
          <w:pPr>
            <w:pStyle w:val="Page"/>
          </w:pPr>
        </w:p>
        <w:p w:rsidR="009D06E0" w:rsidRDefault="009D06E0" w:rsidP="009D06E0">
          <w:pPr>
            <w:pStyle w:val="Page"/>
          </w:pPr>
          <w:r>
            <w:t>On page 4, strike lines 14 through 16 and insert the following:</w:t>
          </w:r>
        </w:p>
        <w:p w:rsidR="009D06E0" w:rsidRPr="00523C5A" w:rsidRDefault="009D06E0" w:rsidP="009D06E0">
          <w:pPr>
            <w:pStyle w:val="BegSec-New"/>
          </w:pPr>
          <w:proofErr w:type="gramStart"/>
          <w:r>
            <w:rPr>
              <w:u w:val="single"/>
            </w:rPr>
            <w:t>"NEW SECTION.</w:t>
          </w:r>
          <w:proofErr w:type="gramEnd"/>
          <w:r>
            <w:rPr>
              <w:b/>
            </w:rPr>
            <w:t xml:space="preserve">  </w:t>
          </w:r>
          <w:proofErr w:type="gramStart"/>
          <w:r>
            <w:rPr>
              <w:b/>
            </w:rPr>
            <w:t>Sec. 3.</w:t>
          </w:r>
          <w:proofErr w:type="gramEnd"/>
          <w:r>
            <w:t xml:space="preserve">  The department of ecology must review the effectiveness and usability of toilets that use less than 1.6 gallons of water per flush.  This review must include studies of how many times it is necessary to flush the toilet before the bowl is cleared, the amount of water used for the flushing necessary to clear the bowl, and a survey of at least 100 people who have utilized toilets that use less than 1.6 gallons of water per flush.  The department shall use existing funds to cover the costs of this review.  The department must provide a report to the appropriate committees of the legislature containing its recommendations by December 1, 2009." </w:t>
          </w:r>
        </w:p>
        <w:p w:rsidR="009D06E0" w:rsidRDefault="009D06E0" w:rsidP="009D06E0">
          <w:pPr>
            <w:pStyle w:val="Effect"/>
          </w:pPr>
          <w:r>
            <w:tab/>
          </w:r>
        </w:p>
        <w:p w:rsidR="00DF5D0E" w:rsidRDefault="009D06E0" w:rsidP="009D06E0">
          <w:pPr>
            <w:pStyle w:val="Page"/>
          </w:pPr>
          <w:r>
            <w:tab/>
          </w:r>
          <w:r>
            <w:tab/>
          </w:r>
          <w:r>
            <w:rPr>
              <w:u w:val="single"/>
            </w:rPr>
            <w:t>EFFECT:</w:t>
          </w:r>
          <w:r>
            <w:t>   Removes the requirement that, by January 1, 2014, only high efficiency toilets be installed in new residences. Requires the Department of Ecology to review the effectiveness and usability of high efficiency toilets and report to the Legislature by December 1, 2009.</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E373A6">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35A" w:rsidRDefault="0046735A" w:rsidP="00DF5D0E">
      <w:r>
        <w:separator/>
      </w:r>
    </w:p>
  </w:endnote>
  <w:endnote w:type="continuationSeparator" w:id="1">
    <w:p w:rsidR="0046735A" w:rsidRDefault="0046735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373A6">
    <w:pPr>
      <w:pStyle w:val="AmendDraftFooter"/>
    </w:pPr>
    <w:fldSimple w:instr=" TITLE   \* MERGEFORMAT ">
      <w:r w:rsidR="000E79DC">
        <w:t>5948-S AMS STEV EPPS 030</w:t>
      </w:r>
    </w:fldSimple>
    <w:r w:rsidR="00DE256E">
      <w:tab/>
    </w:r>
    <w:r>
      <w:fldChar w:fldCharType="begin"/>
    </w:r>
    <w:r w:rsidR="00DE256E">
      <w:instrText xml:space="preserve"> PAGE  \* Arabic  \* MERGEFORMAT </w:instrText>
    </w:r>
    <w:r>
      <w:fldChar w:fldCharType="separate"/>
    </w:r>
    <w:r w:rsidR="000E79D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373A6">
    <w:pPr>
      <w:pStyle w:val="AmendDraftFooter"/>
    </w:pPr>
    <w:fldSimple w:instr=" TITLE   \* MERGEFORMAT ">
      <w:r w:rsidR="000E79DC">
        <w:t>5948-S AMS STEV EPPS 030</w:t>
      </w:r>
    </w:fldSimple>
    <w:r w:rsidR="00DE256E">
      <w:tab/>
    </w:r>
    <w:r>
      <w:fldChar w:fldCharType="begin"/>
    </w:r>
    <w:r w:rsidR="00DE256E">
      <w:instrText xml:space="preserve"> PAGE  \* Arabic  \* MERGEFORMAT </w:instrText>
    </w:r>
    <w:r>
      <w:fldChar w:fldCharType="separate"/>
    </w:r>
    <w:r w:rsidR="000E79D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35A" w:rsidRDefault="0046735A" w:rsidP="00DF5D0E">
      <w:r>
        <w:separator/>
      </w:r>
    </w:p>
  </w:footnote>
  <w:footnote w:type="continuationSeparator" w:id="1">
    <w:p w:rsidR="0046735A" w:rsidRDefault="0046735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373A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373A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E79DC"/>
    <w:rsid w:val="00106544"/>
    <w:rsid w:val="001A775A"/>
    <w:rsid w:val="001E6675"/>
    <w:rsid w:val="00217E8A"/>
    <w:rsid w:val="00281CBD"/>
    <w:rsid w:val="00316CD9"/>
    <w:rsid w:val="003E2FC6"/>
    <w:rsid w:val="0046735A"/>
    <w:rsid w:val="00492DDC"/>
    <w:rsid w:val="00523C5A"/>
    <w:rsid w:val="00605C39"/>
    <w:rsid w:val="006841E6"/>
    <w:rsid w:val="006F7027"/>
    <w:rsid w:val="0072335D"/>
    <w:rsid w:val="0072541D"/>
    <w:rsid w:val="007D35D4"/>
    <w:rsid w:val="00846034"/>
    <w:rsid w:val="00931B84"/>
    <w:rsid w:val="00972869"/>
    <w:rsid w:val="009D06E0"/>
    <w:rsid w:val="009F23A9"/>
    <w:rsid w:val="00A01F29"/>
    <w:rsid w:val="00A93D4A"/>
    <w:rsid w:val="00AD2D0A"/>
    <w:rsid w:val="00B31D1C"/>
    <w:rsid w:val="00B518D0"/>
    <w:rsid w:val="00B73E0A"/>
    <w:rsid w:val="00B961E0"/>
    <w:rsid w:val="00D40447"/>
    <w:rsid w:val="00DA47F3"/>
    <w:rsid w:val="00DE256E"/>
    <w:rsid w:val="00DF5D0E"/>
    <w:rsid w:val="00E1471A"/>
    <w:rsid w:val="00E373A6"/>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170</Words>
  <Characters>1195</Characters>
  <Application>Microsoft Office Word</Application>
  <DocSecurity>8</DocSecurity>
  <Lines>108</Lines>
  <Paragraphs>68</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5948-S AMS STEV EPPS 030</dc:title>
  <dc:subject/>
  <dc:creator>Washington State Legislature</dc:creator>
  <cp:keywords/>
  <dc:description/>
  <cp:lastModifiedBy>Washington State Legislature</cp:lastModifiedBy>
  <cp:revision>3</cp:revision>
  <cp:lastPrinted>2009-03-12T21:17:00Z</cp:lastPrinted>
  <dcterms:created xsi:type="dcterms:W3CDTF">2009-03-12T21:16:00Z</dcterms:created>
  <dcterms:modified xsi:type="dcterms:W3CDTF">2009-03-12T21:18:00Z</dcterms:modified>
</cp:coreProperties>
</file>