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52FB0" w:rsidP="0072541D">
          <w:pPr>
            <w:pStyle w:val="AmendDocName"/>
          </w:pPr>
          <w:customXml w:element="BillDocName">
            <w:r>
              <w:t xml:space="preserve">6108-S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DELV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446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52FB0">
          <w:customXml w:element="ReferenceNumber">
            <w:r w:rsidR="0087435D">
              <w:rPr>
                <w:b/>
                <w:u w:val="single"/>
              </w:rPr>
              <w:t>SSB 6108</w:t>
            </w:r>
            <w:r w:rsidR="00DE256E">
              <w:t xml:space="preserve"> - </w:t>
            </w:r>
          </w:customXml>
          <w:customXml w:element="Floor">
            <w:r w:rsidR="0087435D">
              <w:t>S AMD TO S AMD (PREN S2879.1)</w:t>
            </w:r>
          </w:customXml>
          <w:customXml w:element="AmendNumber">
            <w:r>
              <w:rPr>
                <w:b/>
              </w:rPr>
              <w:t xml:space="preserve"> 333</w:t>
            </w:r>
          </w:customXml>
        </w:p>
        <w:p w:rsidR="00DF5D0E" w:rsidRDefault="00452FB0" w:rsidP="00605C39">
          <w:pPr>
            <w:ind w:firstLine="576"/>
          </w:pPr>
          <w:customXml w:element="Sponsors">
            <w:r>
              <w:t xml:space="preserve">By Senator Delvin</w:t>
            </w:r>
          </w:customXml>
        </w:p>
        <w:p w:rsidR="00DF5D0E" w:rsidRDefault="00452FB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4/14/2009</w:t>
            </w:r>
          </w:customXml>
        </w:p>
      </w:customXml>
      <w:permStart w:id="0" w:edGrp="everyone" w:displacedByCustomXml="next"/>
      <w:customXml w:element="Page">
        <w:p w:rsidR="008D63DE" w:rsidRDefault="00452FB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7435D">
            <w:t xml:space="preserve">On page </w:t>
          </w:r>
          <w:r w:rsidR="008D63DE">
            <w:t>1</w:t>
          </w:r>
          <w:r w:rsidR="0087435D">
            <w:t xml:space="preserve">, </w:t>
          </w:r>
          <w:r w:rsidR="008D63DE">
            <w:t xml:space="preserve">after </w:t>
          </w:r>
          <w:r w:rsidR="0087435D">
            <w:t xml:space="preserve">line </w:t>
          </w:r>
          <w:r w:rsidR="008D63DE">
            <w:t xml:space="preserve">16, </w:t>
          </w:r>
          <w:r w:rsidR="0087435D">
            <w:t>insert</w:t>
          </w:r>
          <w:r w:rsidR="008D63DE">
            <w:t xml:space="preserve"> the following:</w:t>
          </w:r>
        </w:p>
        <w:p w:rsidR="008D63DE" w:rsidRDefault="008D63DE" w:rsidP="00096165">
          <w:pPr>
            <w:pStyle w:val="Page"/>
          </w:pPr>
          <w:r>
            <w:tab/>
          </w:r>
        </w:p>
        <w:p w:rsidR="008D63DE" w:rsidRDefault="008D63DE" w:rsidP="008D63DE">
          <w:pPr>
            <w:pStyle w:val="BegSec-Amd"/>
          </w:pPr>
          <w:proofErr w:type="gramStart"/>
          <w:r>
            <w:rPr>
              <w:b/>
            </w:rPr>
            <w:t>"Sec. 2.</w:t>
          </w:r>
          <w:proofErr w:type="gramEnd"/>
          <w:r>
            <w:rPr>
              <w:b/>
            </w:rPr>
            <w:t xml:space="preserve">  </w:t>
          </w:r>
          <w:r>
            <w:t>RCW 67.70.010 and 2002 c 349 s 1 are each amended to read as follows:</w:t>
          </w:r>
        </w:p>
        <w:p w:rsidR="008D63DE" w:rsidRDefault="008D63DE" w:rsidP="008D63DE">
          <w:pPr>
            <w:pStyle w:val="RCWSLText"/>
          </w:pPr>
          <w:r>
            <w:tab/>
            <w:t>For the purposes of this chapter:</w:t>
          </w:r>
        </w:p>
        <w:p w:rsidR="008D63DE" w:rsidRDefault="008D63DE" w:rsidP="008D63DE">
          <w:pPr>
            <w:pStyle w:val="RCWSLText"/>
          </w:pPr>
          <w:r>
            <w:tab/>
            <w:t>(1) "Commission" means the state lottery commission established by this chapter;</w:t>
          </w:r>
        </w:p>
        <w:p w:rsidR="008D63DE" w:rsidRDefault="008D63DE" w:rsidP="008D63DE">
          <w:pPr>
            <w:pStyle w:val="RCWSLText"/>
          </w:pPr>
          <w:r>
            <w:tab/>
            <w:t>(2) "Director" means the director of the state lottery established by this chapter;</w:t>
          </w:r>
        </w:p>
        <w:p w:rsidR="008D63DE" w:rsidRDefault="008D63DE" w:rsidP="008D63DE">
          <w:pPr>
            <w:pStyle w:val="RCWSLText"/>
          </w:pPr>
          <w:r>
            <w:tab/>
            <w:t xml:space="preserve">(3) </w:t>
          </w:r>
          <w:r>
            <w:rPr>
              <w:u w:val="single"/>
            </w:rPr>
            <w:t>"Interacting with any device or terminal" means operating or playing a terminal that allows for individual play against the device or terminal.  Individual play against the device or terminal means the device or terminal has a random number generator at the terminal or device instead of drawing from a predetermined outcome like the electronic scratch ticket terminals authorized by tribal compact;</w:t>
          </w:r>
          <w:r>
            <w:t xml:space="preserve"> </w:t>
          </w:r>
        </w:p>
        <w:p w:rsidR="008D63DE" w:rsidRDefault="008D63DE" w:rsidP="008D63DE">
          <w:pPr>
            <w:pStyle w:val="RCWSLText"/>
          </w:pPr>
          <w:r>
            <w:tab/>
          </w:r>
          <w:r>
            <w:rPr>
              <w:u w:val="single"/>
            </w:rPr>
            <w:t>(4)</w:t>
          </w:r>
          <w:r>
            <w:t xml:space="preserve"> "</w:t>
          </w:r>
          <w:proofErr w:type="gramStart"/>
          <w:r>
            <w:t>state</w:t>
          </w:r>
          <w:proofErr w:type="gramEnd"/>
          <w:r>
            <w:t xml:space="preserve"> lottery" means the lottery established and operated pursuant to this chapter;</w:t>
          </w:r>
        </w:p>
        <w:p w:rsidR="008D63DE" w:rsidRDefault="008D63DE" w:rsidP="008D63DE">
          <w:pPr>
            <w:pStyle w:val="RCWSLText"/>
          </w:pPr>
          <w:r>
            <w:tab/>
            <w:t>((</w:t>
          </w:r>
          <w:r w:rsidRPr="008D63DE">
            <w:rPr>
              <w:strike/>
            </w:rPr>
            <w:t xml:space="preserve">(4) </w:t>
          </w:r>
          <w:r>
            <w:t>))</w:t>
          </w:r>
          <w:r>
            <w:rPr>
              <w:u w:val="single"/>
            </w:rPr>
            <w:t>(5)</w:t>
          </w:r>
          <w:r>
            <w:t xml:space="preserve"> "Online game" means a lottery game in which a player pays a fee to a lottery retailer and selects a combination of digits, numbers, or symbols, type and amount of play, and receives a computer-generated ticket with those selections, and the lottery separately draws or selects the winning combination or combinations;</w:t>
          </w:r>
        </w:p>
        <w:p w:rsidR="008D63DE" w:rsidRDefault="008D63DE" w:rsidP="008D63DE">
          <w:pPr>
            <w:pStyle w:val="RCWSLText"/>
          </w:pPr>
          <w:r>
            <w:tab/>
            <w:t>((</w:t>
          </w:r>
          <w:r w:rsidRPr="008D63DE">
            <w:rPr>
              <w:strike/>
            </w:rPr>
            <w:t xml:space="preserve">(5) </w:t>
          </w:r>
          <w:r>
            <w:t>))</w:t>
          </w:r>
          <w:r>
            <w:rPr>
              <w:u w:val="single"/>
            </w:rPr>
            <w:t>(6)</w:t>
          </w:r>
          <w:r>
            <w:t xml:space="preserve"> "Shared game lottery" means any lottery activity in which the commission participates under written agreement between the commission, on behalf of the state, and any other state or states.</w:t>
          </w:r>
        </w:p>
        <w:p w:rsidR="008D63DE" w:rsidRDefault="008D63DE" w:rsidP="008D63DE">
          <w:pPr>
            <w:pStyle w:val="RCWSLText"/>
          </w:pPr>
          <w:bookmarkStart w:id="1" w:name="History"/>
          <w:bookmarkEnd w:id="1"/>
        </w:p>
        <w:p w:rsidR="008D63DE" w:rsidRDefault="008D63DE" w:rsidP="008D63DE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8D63DE" w:rsidRDefault="008D63DE" w:rsidP="008D63DE">
          <w:pPr>
            <w:pStyle w:val="RCWNote"/>
          </w:pPr>
          <w:bookmarkStart w:id="2" w:name="NotesSection"/>
          <w:bookmarkEnd w:id="2"/>
        </w:p>
        <w:p w:rsidR="0087435D" w:rsidRDefault="0087435D" w:rsidP="00096165">
          <w:pPr>
            <w:pStyle w:val="Page"/>
          </w:pPr>
          <w:r>
            <w:t xml:space="preserve"> </w:t>
          </w:r>
        </w:p>
        <w:p w:rsidR="0087435D" w:rsidRDefault="0087435D" w:rsidP="0087435D">
          <w:pPr>
            <w:pStyle w:val="RCWSLText"/>
          </w:pPr>
        </w:p>
        <w:permEnd w:id="0" w:displacedByCustomXml="next"/>
        <w:customXml w:element="Heading">
          <w:p w:rsidR="0087435D" w:rsidRDefault="0087435D" w:rsidP="0087435D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SSB 6108</w:t>
              </w:r>
              <w:r>
                <w:t xml:space="preserve"> - </w:t>
              </w:r>
            </w:customXml>
            <w:customXml w:element="Floor">
              <w:r>
                <w:t>S AMD TO S AMD (PREN S2879.1)</w:t>
              </w:r>
            </w:customXml>
            <w:customXml w:element="AmendNumber">
              <w:r>
                <w:rPr>
                  <w:b/>
                </w:rPr>
                <w:t xml:space="preserve"> 333</w:t>
              </w:r>
            </w:customXml>
          </w:p>
          <w:p w:rsidR="0087435D" w:rsidRDefault="0087435D" w:rsidP="0087435D">
            <w:pPr>
              <w:spacing w:line="408" w:lineRule="exact"/>
              <w:ind w:firstLine="576"/>
            </w:pPr>
            <w:customXml w:element="Sponsors">
              <w:r>
                <w:t xml:space="preserve">By Senator Delvin</w:t>
              </w:r>
            </w:customXml>
          </w:p>
          <w:p w:rsidR="0087435D" w:rsidRDefault="0087435D" w:rsidP="0087435D">
            <w:pPr>
              <w:spacing w:line="408" w:lineRule="exact"/>
              <w:jc w:val="right"/>
            </w:pPr>
            <w:customXml w:element="FloorAction">
              <w:r>
                <w:t xml:space="preserve">NOT ADOPTED 4/14/2009</w:t>
              </w:r>
            </w:customXml>
          </w:p>
        </w:customXml>
        <w:p w:rsidR="00B519C0" w:rsidRDefault="0087435D" w:rsidP="0087435D">
          <w:pPr>
            <w:pStyle w:val="RCWSLText"/>
          </w:pPr>
          <w:permStart w:id="1" w:edGrp="everyone"/>
          <w:r>
            <w:tab/>
            <w:t xml:space="preserve">On page 1, line </w:t>
          </w:r>
          <w:r w:rsidR="00B519C0">
            <w:t>19</w:t>
          </w:r>
          <w:r>
            <w:t xml:space="preserve"> of the title</w:t>
          </w:r>
          <w:r w:rsidR="00B519C0">
            <w:t xml:space="preserve"> amendment</w:t>
          </w:r>
          <w:r>
            <w:t>, after "</w:t>
          </w:r>
          <w:r w:rsidR="00B519C0">
            <w:t>game</w:t>
          </w:r>
          <w:r>
            <w:t>", insert "</w:t>
          </w:r>
          <w:r w:rsidR="00B519C0">
            <w:t>and clarifying definitions</w:t>
          </w:r>
          <w:r>
            <w:t>"</w:t>
          </w:r>
          <w:r w:rsidR="00B519C0">
            <w:t xml:space="preserve">  </w:t>
          </w:r>
        </w:p>
        <w:p w:rsidR="00DF5D0E" w:rsidRPr="00523C5A" w:rsidRDefault="00B519C0" w:rsidP="0087435D">
          <w:pPr>
            <w:pStyle w:val="RCWSLText"/>
          </w:pPr>
          <w:r>
            <w:tab/>
            <w:t>On page 1, line 19, after "amending", insert "RCW 67.70.010 and"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B519C0">
            <w:t>Provides a definition for "interacting with any device or terminal"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52FB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DE" w:rsidRDefault="008D63DE" w:rsidP="00DF5D0E">
      <w:r>
        <w:separator/>
      </w:r>
    </w:p>
  </w:endnote>
  <w:endnote w:type="continuationSeparator" w:id="1">
    <w:p w:rsidR="008D63DE" w:rsidRDefault="008D63D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DE" w:rsidRDefault="008D63DE">
    <w:pPr>
      <w:pStyle w:val="AmendDraftFooter"/>
    </w:pPr>
    <w:fldSimple w:instr=" TITLE   \* MERGEFORMAT ">
      <w:r>
        <w:t>6108-S AMS DELV GORR 446</w:t>
      </w:r>
    </w:fldSimple>
    <w:r>
      <w:tab/>
    </w:r>
    <w:fldSimple w:instr=" PAGE  \* Arabic  \* MERGEFORMAT ">
      <w:r w:rsidR="00B519C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DE" w:rsidRDefault="008D63DE">
    <w:pPr>
      <w:pStyle w:val="AmendDraftFooter"/>
    </w:pPr>
    <w:fldSimple w:instr=" TITLE   \* MERGEFORMAT ">
      <w:r>
        <w:t>6108-S AMS DELV GORR 446</w:t>
      </w:r>
    </w:fldSimple>
    <w:r>
      <w:tab/>
    </w:r>
    <w:fldSimple w:instr=" PAGE  \* Arabic  \* MERGEFORMAT ">
      <w:r w:rsidR="00B519C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DE" w:rsidRDefault="008D63DE" w:rsidP="00DF5D0E">
      <w:r>
        <w:separator/>
      </w:r>
    </w:p>
  </w:footnote>
  <w:footnote w:type="continuationSeparator" w:id="1">
    <w:p w:rsidR="008D63DE" w:rsidRDefault="008D63D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DE" w:rsidRDefault="008D63D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D63DE" w:rsidRDefault="008D63DE">
                <w:pPr>
                  <w:pStyle w:val="RCWSLText"/>
                  <w:jc w:val="right"/>
                </w:pPr>
                <w:r>
                  <w:t>1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3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4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5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6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7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8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9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10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11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12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13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14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15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16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17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18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19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20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21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22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23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24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25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26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27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28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29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30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31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32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33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DE" w:rsidRDefault="008D63D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D63DE" w:rsidRDefault="008D63D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3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4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5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6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7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8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9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10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11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12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13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14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15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16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17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18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19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20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21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22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23</w:t>
                </w:r>
              </w:p>
              <w:p w:rsidR="008D63DE" w:rsidRDefault="008D63DE">
                <w:pPr>
                  <w:pStyle w:val="RCWSLText"/>
                  <w:jc w:val="right"/>
                </w:pPr>
                <w:r>
                  <w:t>24</w:t>
                </w:r>
              </w:p>
              <w:p w:rsidR="008D63DE" w:rsidRDefault="008D63D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D63DE" w:rsidRDefault="008D63D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D63DE" w:rsidRDefault="008D63D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52FB0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7435D"/>
    <w:rsid w:val="008D63DE"/>
    <w:rsid w:val="00931B84"/>
    <w:rsid w:val="00972869"/>
    <w:rsid w:val="009F23A9"/>
    <w:rsid w:val="00A01F29"/>
    <w:rsid w:val="00A93D4A"/>
    <w:rsid w:val="00AD2D0A"/>
    <w:rsid w:val="00B31D1C"/>
    <w:rsid w:val="00B518D0"/>
    <w:rsid w:val="00B519C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2</Pages>
  <Words>243</Words>
  <Characters>1702</Characters>
  <Application>Microsoft Office Word</Application>
  <DocSecurity>8</DocSecurity>
  <Lines>154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6108-S AMS DELV GORR 446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6108-S AMS DELV GORR 446</dc:title>
  <dc:subject/>
  <dc:creator>Washington State Legislature</dc:creator>
  <cp:keywords/>
  <dc:description/>
  <cp:lastModifiedBy>Washington State Legislature</cp:lastModifiedBy>
  <cp:revision>2</cp:revision>
  <dcterms:created xsi:type="dcterms:W3CDTF">2009-04-13T21:43:00Z</dcterms:created>
  <dcterms:modified xsi:type="dcterms:W3CDTF">2009-04-13T21:59:00Z</dcterms:modified>
</cp:coreProperties>
</file>