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9E2A0E" w:rsidP="0072541D">
          <w:pPr>
            <w:pStyle w:val="AmendDocName"/>
          </w:pPr>
          <w:customXml w:element="BillDocName">
            <w:r>
              <w:t xml:space="preserve">6158-S</w:t>
            </w:r>
          </w:customXml>
          <w:customXml w:element="AmendType">
            <w:r>
              <w:t xml:space="preserve"> AMS</w:t>
            </w:r>
          </w:customXml>
          <w:customXml w:element="SponsorAcronym">
            <w:r>
              <w:t xml:space="preserve"> ZARE</w:t>
            </w:r>
          </w:customXml>
          <w:customXml w:element="DrafterAcronym">
            <w:r>
              <w:t xml:space="preserve"> MUNG</w:t>
            </w:r>
          </w:customXml>
          <w:customXml w:element="DraftNumber">
            <w:r>
              <w:t xml:space="preserve"> 070</w:t>
            </w:r>
          </w:customXml>
        </w:p>
      </w:customXml>
      <w:customXml w:element="OfferedBy">
        <w:p w:rsidR="00DF5D0E" w:rsidRDefault="00DE256E" w:rsidP="00B73E0A">
          <w:pPr>
            <w:pStyle w:val="OfferedBy"/>
            <w:spacing w:after="120"/>
          </w:pPr>
          <w:r>
            <w:tab/>
          </w:r>
          <w:r>
            <w:tab/>
          </w:r>
          <w:r>
            <w:tab/>
          </w:r>
        </w:p>
      </w:customXml>
      <w:customXml w:element="Heading">
        <w:p w:rsidR="00DF5D0E" w:rsidRDefault="009E2A0E">
          <w:customXml w:element="ReferenceNumber">
            <w:r w:rsidR="00EA0D89">
              <w:rPr>
                <w:b/>
                <w:u w:val="single"/>
              </w:rPr>
              <w:t>SSB 6158</w:t>
            </w:r>
            <w:r w:rsidR="00DE256E">
              <w:t xml:space="preserve"> - </w:t>
            </w:r>
          </w:customXml>
          <w:customXml w:element="Floor">
            <w:r w:rsidR="00EA0D89">
              <w:t>S AMD</w:t>
            </w:r>
          </w:customXml>
          <w:customXml w:element="AmendNumber">
            <w:r>
              <w:rPr>
                <w:b/>
              </w:rPr>
              <w:t xml:space="preserve"> 440</w:t>
            </w:r>
          </w:customXml>
        </w:p>
        <w:p w:rsidR="00DF5D0E" w:rsidRDefault="009E2A0E" w:rsidP="00605C39">
          <w:pPr>
            <w:ind w:firstLine="576"/>
          </w:pPr>
          <w:customXml w:element="Sponsors">
            <w:r>
              <w:t xml:space="preserve">By Senator Zarelli</w:t>
            </w:r>
          </w:customXml>
        </w:p>
        <w:p w:rsidR="00DF5D0E" w:rsidRDefault="009E2A0E" w:rsidP="00846034">
          <w:pPr>
            <w:spacing w:line="408" w:lineRule="exact"/>
            <w:jc w:val="right"/>
            <w:rPr>
              <w:b/>
              <w:bCs/>
            </w:rPr>
          </w:pPr>
          <w:customXml w:element="FloorAction">
            <w:r>
              <w:t xml:space="preserve">PULLED 4/21/2009</w:t>
            </w:r>
          </w:customXml>
        </w:p>
      </w:customXml>
      <w:permStart w:id="0" w:edGrp="everyone" w:displacedByCustomXml="next"/>
      <w:customXml w:element="Page">
        <w:p w:rsidR="00EA0D89" w:rsidRDefault="009E2A0E"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EA0D89">
            <w:t xml:space="preserve">Strike everything after the enacting clause and insert the following: </w:t>
          </w:r>
        </w:p>
        <w:p w:rsidR="007C59BA" w:rsidRDefault="007C59BA" w:rsidP="007C59BA">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49.86.030 and 2007 c 357 s 5 are each amended to read as follows:</w:t>
          </w:r>
        </w:p>
        <w:p w:rsidR="007C59BA" w:rsidRDefault="007C59BA" w:rsidP="007C59BA">
          <w:pPr>
            <w:pStyle w:val="RCWSLText"/>
          </w:pPr>
          <w:r>
            <w:tab/>
            <w:t>((</w:t>
          </w:r>
          <w:r>
            <w:rPr>
              <w:strike/>
            </w:rPr>
            <w:t>Beginning October 1, 2009</w:t>
          </w:r>
          <w:r>
            <w:t xml:space="preserve">)) </w:t>
          </w:r>
          <w:r>
            <w:rPr>
              <w:u w:val="single"/>
            </w:rPr>
            <w:t xml:space="preserve">Subject to </w:t>
          </w:r>
          <w:r w:rsidR="008C62CC">
            <w:rPr>
              <w:u w:val="single"/>
            </w:rPr>
            <w:t>the limitations specified in RCW 49.86.150</w:t>
          </w:r>
          <w:r>
            <w:t>, family leave insurance benefits are payable to an individual during a period in which the individual is unable to perform his or her regular or customary work because he or she is on family leave if the individual:</w:t>
          </w:r>
        </w:p>
        <w:p w:rsidR="007C59BA" w:rsidRDefault="007C59BA" w:rsidP="007C59BA">
          <w:pPr>
            <w:pStyle w:val="RCWSLText"/>
          </w:pPr>
          <w:r>
            <w:tab/>
            <w:t>(1) Files a claim for benefits in each week in which the individual is on family leave, and as required by rules adopted by the director;</w:t>
          </w:r>
        </w:p>
        <w:p w:rsidR="007C59BA" w:rsidRDefault="007C59BA" w:rsidP="007C59BA">
          <w:pPr>
            <w:pStyle w:val="RCWSLText"/>
          </w:pPr>
          <w:r>
            <w:tab/>
            <w:t>(2) Has been employed for at least six hundred eighty hours ((</w:t>
          </w:r>
          <w:r>
            <w:rPr>
              <w:strike/>
            </w:rPr>
            <w:t>in employment</w:t>
          </w:r>
          <w:r>
            <w:t>)) during the individual's qualifying year;</w:t>
          </w:r>
        </w:p>
        <w:p w:rsidR="007C59BA" w:rsidRDefault="007C59BA" w:rsidP="007C59BA">
          <w:pPr>
            <w:pStyle w:val="RCWSLText"/>
          </w:pPr>
          <w:r>
            <w:tab/>
            <w:t>(3) Establishes an application year.  An application year may not be established if the qualifying year includes hours worked before establishment of a previous application year;</w:t>
          </w:r>
        </w:p>
        <w:p w:rsidR="007C59BA" w:rsidRDefault="007C59BA" w:rsidP="007C59BA">
          <w:pPr>
            <w:pStyle w:val="RCWSLText"/>
          </w:pPr>
          <w:r>
            <w:tab/>
            <w:t>(4) Consents to the disclosure of information or records deemed private and confidential under chapter 50.13 RCW.  Initial disclosure of this information and these records by the employment security department to the department is solely for purposes related to the administration of this chapter.  Further disclosure of this information or these records is subject to RCW 49.86.020(3);</w:t>
          </w:r>
        </w:p>
        <w:p w:rsidR="007C59BA" w:rsidRDefault="007C59BA" w:rsidP="007C59BA">
          <w:pPr>
            <w:pStyle w:val="RCWSLText"/>
          </w:pPr>
          <w:r>
            <w:tab/>
            <w:t>(5) Discloses whether or not he or she owes child support obligations as defined in RCW 50.40.050; and</w:t>
          </w:r>
        </w:p>
        <w:p w:rsidR="007C59BA" w:rsidRDefault="007C59BA" w:rsidP="007C59BA">
          <w:pPr>
            <w:pStyle w:val="RCWSLText"/>
          </w:pPr>
          <w:r>
            <w:tab/>
            <w:t>(6) Documents that he or she has provided the employer from whom family leave is to be taken with written notice of the individual's intention to take family leave in the same manner as an employee is required to provide notice in RCW 49.78.250.</w:t>
          </w:r>
        </w:p>
        <w:p w:rsidR="007C59BA" w:rsidRDefault="007C59BA" w:rsidP="007C59BA">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49.86.210 and 2007 c 357 s 26 are each amended to read as follows:</w:t>
          </w:r>
        </w:p>
        <w:p w:rsidR="007C59BA" w:rsidRDefault="007C59BA" w:rsidP="007C59BA">
          <w:pPr>
            <w:pStyle w:val="RCWSLText"/>
          </w:pPr>
          <w:r>
            <w:tab/>
          </w:r>
          <w:r w:rsidR="008C62CC">
            <w:t>((</w:t>
          </w:r>
          <w:r w:rsidR="008C62CC" w:rsidRPr="008C62CC">
            <w:rPr>
              <w:strike/>
            </w:rPr>
            <w:t>Beginning September 1, 2010</w:t>
          </w:r>
          <w:r>
            <w:t>,</w:t>
          </w:r>
          <w:r w:rsidR="008C62CC">
            <w:t>))</w:t>
          </w:r>
          <w:r>
            <w:t xml:space="preserve"> </w:t>
          </w:r>
          <w:r w:rsidR="008C62CC" w:rsidRPr="008C62CC">
            <w:rPr>
              <w:u w:val="words"/>
            </w:rPr>
            <w:t>T</w:t>
          </w:r>
          <w:r>
            <w:t>he department shall report to the legislature by September 1st of</w:t>
          </w:r>
          <w:r w:rsidR="008C62CC">
            <w:t xml:space="preserve"> </w:t>
          </w:r>
          <w:r w:rsidR="008C62CC" w:rsidRPr="008C62CC">
            <w:rPr>
              <w:u w:val="single"/>
            </w:rPr>
            <w:t>the first year in which family leave insurance benefits are payable and</w:t>
          </w:r>
          <w:r>
            <w:t xml:space="preserve"> each year </w:t>
          </w:r>
          <w:r w:rsidR="008C62CC" w:rsidRPr="008C62CC">
            <w:rPr>
              <w:u w:val="single"/>
            </w:rPr>
            <w:t>thereafter</w:t>
          </w:r>
          <w:r w:rsidR="008C62CC">
            <w:t xml:space="preserve"> </w:t>
          </w:r>
          <w:r>
            <w:t>on projected and actual program participation, premium rates, fund balances, and outreach efforts.</w:t>
          </w:r>
        </w:p>
        <w:p w:rsidR="007C59BA" w:rsidRPr="00A52BC7" w:rsidRDefault="007C59BA" w:rsidP="00A52BC7">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49.86.150 and 2007 c 357 s 17 are each amended to read as follows:</w:t>
          </w:r>
        </w:p>
        <w:p w:rsidR="009E3FDC" w:rsidRDefault="009E3FDC" w:rsidP="009E3FDC">
          <w:pPr>
            <w:pStyle w:val="NormalWeb"/>
            <w:spacing w:before="0" w:beforeAutospacing="0" w:after="0" w:afterAutospacing="0" w:line="408" w:lineRule="exact"/>
            <w:jc w:val="both"/>
          </w:pPr>
          <w:r>
            <w:rPr>
              <w:rFonts w:ascii="Courier New" w:hAnsi="Courier New" w:cs="Courier New"/>
              <w:u w:val="single"/>
            </w:rPr>
            <w:t>(1) Family leave insurance benefits are payable under this chapter only to the extent provided in RCW 49.86.050 and RCW 49.86.060 and only to the extent that the legislature has identified and implemented a stable, adequate, long-term funding source for benefit payments and moneys are deposited and available in the family leave insurance account for that purpose.  Neither the state nor the department is liable for any amount in excess of these limits.</w:t>
          </w:r>
        </w:p>
        <w:p w:rsidR="009E3FDC" w:rsidRDefault="009E3FDC" w:rsidP="007C59BA">
          <w:pPr>
            <w:pStyle w:val="NormalWeb"/>
            <w:spacing w:before="0" w:beforeAutospacing="0" w:after="0" w:afterAutospacing="0" w:line="408" w:lineRule="exact"/>
            <w:jc w:val="both"/>
            <w:rPr>
              <w:rFonts w:ascii="Courier New" w:hAnsi="Courier New" w:cs="Courier New"/>
              <w:u w:val="single"/>
            </w:rPr>
          </w:pPr>
        </w:p>
        <w:p w:rsidR="007C59BA" w:rsidRDefault="007C59BA" w:rsidP="007C59BA">
          <w:pPr>
            <w:pStyle w:val="RCWSLText"/>
          </w:pPr>
          <w:r>
            <w:rPr>
              <w:u w:val="single"/>
            </w:rPr>
            <w:t>(2)</w:t>
          </w:r>
          <w:r>
            <w:t xml:space="preserve"> This chapter does not create a continuing entitlement or </w:t>
          </w:r>
          <w:proofErr w:type="gramStart"/>
          <w:r>
            <w:t>contractual</w:t>
          </w:r>
          <w:proofErr w:type="gramEnd"/>
          <w:r>
            <w:t xml:space="preserve"> right.  The legislature reserves the right to amend or repeal all or part of this chapter at any time, and a benefit or other right granted under this chapter exists subject to the legislature's power to amend or repeal this chapter.  There is no vested private right of any kind against such amendment or repeal.</w:t>
          </w:r>
        </w:p>
        <w:p w:rsidR="007C59BA" w:rsidRDefault="007C59BA" w:rsidP="007C59BA">
          <w:pPr>
            <w:pStyle w:val="BillEnd"/>
          </w:pPr>
        </w:p>
        <w:p w:rsidR="007C59BA" w:rsidRDefault="007C59BA" w:rsidP="007C59BA">
          <w:pPr>
            <w:pStyle w:val="BillEnd"/>
          </w:pPr>
          <w:r>
            <w:rPr>
              <w:b/>
            </w:rPr>
            <w:t>--- END ---</w:t>
          </w:r>
        </w:p>
        <w:p w:rsidR="00DF5D0E" w:rsidRPr="00523C5A" w:rsidRDefault="009E2A0E" w:rsidP="00EA0D89">
          <w:pPr>
            <w:pStyle w:val="RCWSLText"/>
          </w:pPr>
        </w:p>
      </w:customXml>
      <w:customXml w:element="Effect">
        <w:p w:rsidR="00ED2EEB" w:rsidRDefault="00DE256E" w:rsidP="00ED2EEB">
          <w:pPr>
            <w:pStyle w:val="Effect"/>
          </w:pPr>
          <w:r>
            <w:tab/>
          </w:r>
        </w:p>
        <w:p w:rsidR="001F55E3" w:rsidRPr="00572255" w:rsidRDefault="00ED2EEB" w:rsidP="00572255">
          <w:pPr>
            <w:pStyle w:val="FiscalImpactBody"/>
          </w:pPr>
          <w:r>
            <w:tab/>
          </w:r>
          <w:r w:rsidR="00DE256E">
            <w:tab/>
          </w:r>
          <w:r w:rsidR="00DE256E">
            <w:rPr>
              <w:u w:val="single"/>
            </w:rPr>
            <w:t>EFFECT:</w:t>
          </w:r>
          <w:r w:rsidR="00DE256E">
            <w:t>  </w:t>
          </w:r>
          <w:r w:rsidR="001F55E3" w:rsidRPr="00572255">
            <w:t>Postpones the implementation of the family leave program until the legislature designates an adequate, stable, long-term funding source.</w:t>
          </w:r>
        </w:p>
        <w:p w:rsidR="00DF5D0E" w:rsidRDefault="00DE256E" w:rsidP="000E603A">
          <w:pPr>
            <w:pStyle w:val="Effect"/>
          </w:pPr>
          <w:r>
            <w:t> </w:t>
          </w:r>
        </w:p>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9E2A0E">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55E3" w:rsidRDefault="001F55E3" w:rsidP="00DF5D0E">
      <w:r>
        <w:separator/>
      </w:r>
    </w:p>
  </w:endnote>
  <w:endnote w:type="continuationSeparator" w:id="1">
    <w:p w:rsidR="001F55E3" w:rsidRDefault="001F55E3"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5E3" w:rsidRDefault="001F55E3">
    <w:pPr>
      <w:pStyle w:val="AmendDraftFooter"/>
    </w:pPr>
    <w:fldSimple w:instr=" TITLE   \* MERGEFORMAT ">
      <w:r w:rsidR="006F18DB">
        <w:t>6158-S AMS .... MUNG 070</w:t>
      </w:r>
    </w:fldSimple>
    <w:r>
      <w:tab/>
    </w:r>
    <w:fldSimple w:instr=" PAGE  \* Arabic  \* MERGEFORMAT ">
      <w:r w:rsidR="00DB2D27">
        <w:rPr>
          <w:noProof/>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5E3" w:rsidRDefault="001F55E3">
    <w:pPr>
      <w:pStyle w:val="AmendDraftFooter"/>
    </w:pPr>
    <w:fldSimple w:instr=" TITLE   \* MERGEFORMAT ">
      <w:r w:rsidR="006F18DB">
        <w:t>6158-S AMS .... MUNG 070</w:t>
      </w:r>
    </w:fldSimple>
    <w:r>
      <w:tab/>
    </w:r>
    <w:fldSimple w:instr=" PAGE  \* Arabic  \* MERGEFORMAT ">
      <w:r w:rsidR="00DB2D27">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55E3" w:rsidRDefault="001F55E3" w:rsidP="00DF5D0E">
      <w:r>
        <w:separator/>
      </w:r>
    </w:p>
  </w:footnote>
  <w:footnote w:type="continuationSeparator" w:id="1">
    <w:p w:rsidR="001F55E3" w:rsidRDefault="001F55E3"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5E3" w:rsidRDefault="001F55E3">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F55E3" w:rsidRDefault="001F55E3">
                <w:pPr>
                  <w:pStyle w:val="RCWSLText"/>
                  <w:jc w:val="right"/>
                </w:pPr>
                <w:r>
                  <w:t>1</w:t>
                </w:r>
              </w:p>
              <w:p w:rsidR="001F55E3" w:rsidRDefault="001F55E3">
                <w:pPr>
                  <w:pStyle w:val="RCWSLText"/>
                  <w:jc w:val="right"/>
                </w:pPr>
                <w:r>
                  <w:t>2</w:t>
                </w:r>
              </w:p>
              <w:p w:rsidR="001F55E3" w:rsidRDefault="001F55E3">
                <w:pPr>
                  <w:pStyle w:val="RCWSLText"/>
                  <w:jc w:val="right"/>
                </w:pPr>
                <w:r>
                  <w:t>3</w:t>
                </w:r>
              </w:p>
              <w:p w:rsidR="001F55E3" w:rsidRDefault="001F55E3">
                <w:pPr>
                  <w:pStyle w:val="RCWSLText"/>
                  <w:jc w:val="right"/>
                </w:pPr>
                <w:r>
                  <w:t>4</w:t>
                </w:r>
              </w:p>
              <w:p w:rsidR="001F55E3" w:rsidRDefault="001F55E3">
                <w:pPr>
                  <w:pStyle w:val="RCWSLText"/>
                  <w:jc w:val="right"/>
                </w:pPr>
                <w:r>
                  <w:t>5</w:t>
                </w:r>
              </w:p>
              <w:p w:rsidR="001F55E3" w:rsidRDefault="001F55E3">
                <w:pPr>
                  <w:pStyle w:val="RCWSLText"/>
                  <w:jc w:val="right"/>
                </w:pPr>
                <w:r>
                  <w:t>6</w:t>
                </w:r>
              </w:p>
              <w:p w:rsidR="001F55E3" w:rsidRDefault="001F55E3">
                <w:pPr>
                  <w:pStyle w:val="RCWSLText"/>
                  <w:jc w:val="right"/>
                </w:pPr>
                <w:r>
                  <w:t>7</w:t>
                </w:r>
              </w:p>
              <w:p w:rsidR="001F55E3" w:rsidRDefault="001F55E3">
                <w:pPr>
                  <w:pStyle w:val="RCWSLText"/>
                  <w:jc w:val="right"/>
                </w:pPr>
                <w:r>
                  <w:t>8</w:t>
                </w:r>
              </w:p>
              <w:p w:rsidR="001F55E3" w:rsidRDefault="001F55E3">
                <w:pPr>
                  <w:pStyle w:val="RCWSLText"/>
                  <w:jc w:val="right"/>
                </w:pPr>
                <w:r>
                  <w:t>9</w:t>
                </w:r>
              </w:p>
              <w:p w:rsidR="001F55E3" w:rsidRDefault="001F55E3">
                <w:pPr>
                  <w:pStyle w:val="RCWSLText"/>
                  <w:jc w:val="right"/>
                </w:pPr>
                <w:r>
                  <w:t>10</w:t>
                </w:r>
              </w:p>
              <w:p w:rsidR="001F55E3" w:rsidRDefault="001F55E3">
                <w:pPr>
                  <w:pStyle w:val="RCWSLText"/>
                  <w:jc w:val="right"/>
                </w:pPr>
                <w:r>
                  <w:t>11</w:t>
                </w:r>
              </w:p>
              <w:p w:rsidR="001F55E3" w:rsidRDefault="001F55E3">
                <w:pPr>
                  <w:pStyle w:val="RCWSLText"/>
                  <w:jc w:val="right"/>
                </w:pPr>
                <w:r>
                  <w:t>12</w:t>
                </w:r>
              </w:p>
              <w:p w:rsidR="001F55E3" w:rsidRDefault="001F55E3">
                <w:pPr>
                  <w:pStyle w:val="RCWSLText"/>
                  <w:jc w:val="right"/>
                </w:pPr>
                <w:r>
                  <w:t>13</w:t>
                </w:r>
              </w:p>
              <w:p w:rsidR="001F55E3" w:rsidRDefault="001F55E3">
                <w:pPr>
                  <w:pStyle w:val="RCWSLText"/>
                  <w:jc w:val="right"/>
                </w:pPr>
                <w:r>
                  <w:t>14</w:t>
                </w:r>
              </w:p>
              <w:p w:rsidR="001F55E3" w:rsidRDefault="001F55E3">
                <w:pPr>
                  <w:pStyle w:val="RCWSLText"/>
                  <w:jc w:val="right"/>
                </w:pPr>
                <w:r>
                  <w:t>15</w:t>
                </w:r>
              </w:p>
              <w:p w:rsidR="001F55E3" w:rsidRDefault="001F55E3">
                <w:pPr>
                  <w:pStyle w:val="RCWSLText"/>
                  <w:jc w:val="right"/>
                </w:pPr>
                <w:r>
                  <w:t>16</w:t>
                </w:r>
              </w:p>
              <w:p w:rsidR="001F55E3" w:rsidRDefault="001F55E3">
                <w:pPr>
                  <w:pStyle w:val="RCWSLText"/>
                  <w:jc w:val="right"/>
                </w:pPr>
                <w:r>
                  <w:t>17</w:t>
                </w:r>
              </w:p>
              <w:p w:rsidR="001F55E3" w:rsidRDefault="001F55E3">
                <w:pPr>
                  <w:pStyle w:val="RCWSLText"/>
                  <w:jc w:val="right"/>
                </w:pPr>
                <w:r>
                  <w:t>18</w:t>
                </w:r>
              </w:p>
              <w:p w:rsidR="001F55E3" w:rsidRDefault="001F55E3">
                <w:pPr>
                  <w:pStyle w:val="RCWSLText"/>
                  <w:jc w:val="right"/>
                </w:pPr>
                <w:r>
                  <w:t>19</w:t>
                </w:r>
              </w:p>
              <w:p w:rsidR="001F55E3" w:rsidRDefault="001F55E3">
                <w:pPr>
                  <w:pStyle w:val="RCWSLText"/>
                  <w:jc w:val="right"/>
                </w:pPr>
                <w:r>
                  <w:t>20</w:t>
                </w:r>
              </w:p>
              <w:p w:rsidR="001F55E3" w:rsidRDefault="001F55E3">
                <w:pPr>
                  <w:pStyle w:val="RCWSLText"/>
                  <w:jc w:val="right"/>
                </w:pPr>
                <w:r>
                  <w:t>21</w:t>
                </w:r>
              </w:p>
              <w:p w:rsidR="001F55E3" w:rsidRDefault="001F55E3">
                <w:pPr>
                  <w:pStyle w:val="RCWSLText"/>
                  <w:jc w:val="right"/>
                </w:pPr>
                <w:r>
                  <w:t>22</w:t>
                </w:r>
              </w:p>
              <w:p w:rsidR="001F55E3" w:rsidRDefault="001F55E3">
                <w:pPr>
                  <w:pStyle w:val="RCWSLText"/>
                  <w:jc w:val="right"/>
                </w:pPr>
                <w:r>
                  <w:t>23</w:t>
                </w:r>
              </w:p>
              <w:p w:rsidR="001F55E3" w:rsidRDefault="001F55E3">
                <w:pPr>
                  <w:pStyle w:val="RCWSLText"/>
                  <w:jc w:val="right"/>
                </w:pPr>
                <w:r>
                  <w:t>24</w:t>
                </w:r>
              </w:p>
              <w:p w:rsidR="001F55E3" w:rsidRDefault="001F55E3">
                <w:pPr>
                  <w:pStyle w:val="RCWSLText"/>
                  <w:jc w:val="right"/>
                </w:pPr>
                <w:r>
                  <w:t>25</w:t>
                </w:r>
              </w:p>
              <w:p w:rsidR="001F55E3" w:rsidRDefault="001F55E3">
                <w:pPr>
                  <w:pStyle w:val="RCWSLText"/>
                  <w:jc w:val="right"/>
                </w:pPr>
                <w:r>
                  <w:t>26</w:t>
                </w:r>
              </w:p>
              <w:p w:rsidR="001F55E3" w:rsidRDefault="001F55E3">
                <w:pPr>
                  <w:pStyle w:val="RCWSLText"/>
                  <w:jc w:val="right"/>
                </w:pPr>
                <w:r>
                  <w:t>27</w:t>
                </w:r>
              </w:p>
              <w:p w:rsidR="001F55E3" w:rsidRDefault="001F55E3">
                <w:pPr>
                  <w:pStyle w:val="RCWSLText"/>
                  <w:jc w:val="right"/>
                </w:pPr>
                <w:r>
                  <w:t>28</w:t>
                </w:r>
              </w:p>
              <w:p w:rsidR="001F55E3" w:rsidRDefault="001F55E3">
                <w:pPr>
                  <w:pStyle w:val="RCWSLText"/>
                  <w:jc w:val="right"/>
                </w:pPr>
                <w:r>
                  <w:t>29</w:t>
                </w:r>
              </w:p>
              <w:p w:rsidR="001F55E3" w:rsidRDefault="001F55E3">
                <w:pPr>
                  <w:pStyle w:val="RCWSLText"/>
                  <w:jc w:val="right"/>
                </w:pPr>
                <w:r>
                  <w:t>30</w:t>
                </w:r>
              </w:p>
              <w:p w:rsidR="001F55E3" w:rsidRDefault="001F55E3">
                <w:pPr>
                  <w:pStyle w:val="RCWSLText"/>
                  <w:jc w:val="right"/>
                </w:pPr>
                <w:r>
                  <w:t>31</w:t>
                </w:r>
              </w:p>
              <w:p w:rsidR="001F55E3" w:rsidRDefault="001F55E3">
                <w:pPr>
                  <w:pStyle w:val="RCWSLText"/>
                  <w:jc w:val="right"/>
                </w:pPr>
                <w:r>
                  <w:t>32</w:t>
                </w:r>
              </w:p>
              <w:p w:rsidR="001F55E3" w:rsidRDefault="001F55E3">
                <w:pPr>
                  <w:pStyle w:val="RCWSLText"/>
                  <w:jc w:val="right"/>
                </w:pPr>
                <w:r>
                  <w:t>33</w:t>
                </w:r>
              </w:p>
              <w:p w:rsidR="001F55E3" w:rsidRDefault="001F55E3">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5E3" w:rsidRDefault="001F55E3">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F55E3" w:rsidRDefault="001F55E3" w:rsidP="00605C39">
                <w:pPr>
                  <w:pStyle w:val="RCWSLText"/>
                  <w:spacing w:before="2888"/>
                  <w:jc w:val="right"/>
                </w:pPr>
                <w:r>
                  <w:t>1</w:t>
                </w:r>
              </w:p>
              <w:p w:rsidR="001F55E3" w:rsidRDefault="001F55E3">
                <w:pPr>
                  <w:pStyle w:val="RCWSLText"/>
                  <w:jc w:val="right"/>
                </w:pPr>
                <w:r>
                  <w:t>2</w:t>
                </w:r>
              </w:p>
              <w:p w:rsidR="001F55E3" w:rsidRDefault="001F55E3">
                <w:pPr>
                  <w:pStyle w:val="RCWSLText"/>
                  <w:jc w:val="right"/>
                </w:pPr>
                <w:r>
                  <w:t>3</w:t>
                </w:r>
              </w:p>
              <w:p w:rsidR="001F55E3" w:rsidRDefault="001F55E3">
                <w:pPr>
                  <w:pStyle w:val="RCWSLText"/>
                  <w:jc w:val="right"/>
                </w:pPr>
                <w:r>
                  <w:t>4</w:t>
                </w:r>
              </w:p>
              <w:p w:rsidR="001F55E3" w:rsidRDefault="001F55E3">
                <w:pPr>
                  <w:pStyle w:val="RCWSLText"/>
                  <w:jc w:val="right"/>
                </w:pPr>
                <w:r>
                  <w:t>5</w:t>
                </w:r>
              </w:p>
              <w:p w:rsidR="001F55E3" w:rsidRDefault="001F55E3">
                <w:pPr>
                  <w:pStyle w:val="RCWSLText"/>
                  <w:jc w:val="right"/>
                </w:pPr>
                <w:r>
                  <w:t>6</w:t>
                </w:r>
              </w:p>
              <w:p w:rsidR="001F55E3" w:rsidRDefault="001F55E3">
                <w:pPr>
                  <w:pStyle w:val="RCWSLText"/>
                  <w:jc w:val="right"/>
                </w:pPr>
                <w:r>
                  <w:t>7</w:t>
                </w:r>
              </w:p>
              <w:p w:rsidR="001F55E3" w:rsidRDefault="001F55E3">
                <w:pPr>
                  <w:pStyle w:val="RCWSLText"/>
                  <w:jc w:val="right"/>
                </w:pPr>
                <w:r>
                  <w:t>8</w:t>
                </w:r>
              </w:p>
              <w:p w:rsidR="001F55E3" w:rsidRDefault="001F55E3">
                <w:pPr>
                  <w:pStyle w:val="RCWSLText"/>
                  <w:jc w:val="right"/>
                </w:pPr>
                <w:r>
                  <w:t>9</w:t>
                </w:r>
              </w:p>
              <w:p w:rsidR="001F55E3" w:rsidRDefault="001F55E3">
                <w:pPr>
                  <w:pStyle w:val="RCWSLText"/>
                  <w:jc w:val="right"/>
                </w:pPr>
                <w:r>
                  <w:t>10</w:t>
                </w:r>
              </w:p>
              <w:p w:rsidR="001F55E3" w:rsidRDefault="001F55E3">
                <w:pPr>
                  <w:pStyle w:val="RCWSLText"/>
                  <w:jc w:val="right"/>
                </w:pPr>
                <w:r>
                  <w:t>11</w:t>
                </w:r>
              </w:p>
              <w:p w:rsidR="001F55E3" w:rsidRDefault="001F55E3">
                <w:pPr>
                  <w:pStyle w:val="RCWSLText"/>
                  <w:jc w:val="right"/>
                </w:pPr>
                <w:r>
                  <w:t>12</w:t>
                </w:r>
              </w:p>
              <w:p w:rsidR="001F55E3" w:rsidRDefault="001F55E3">
                <w:pPr>
                  <w:pStyle w:val="RCWSLText"/>
                  <w:jc w:val="right"/>
                </w:pPr>
                <w:r>
                  <w:t>13</w:t>
                </w:r>
              </w:p>
              <w:p w:rsidR="001F55E3" w:rsidRDefault="001F55E3">
                <w:pPr>
                  <w:pStyle w:val="RCWSLText"/>
                  <w:jc w:val="right"/>
                </w:pPr>
                <w:r>
                  <w:t>14</w:t>
                </w:r>
              </w:p>
              <w:p w:rsidR="001F55E3" w:rsidRDefault="001F55E3">
                <w:pPr>
                  <w:pStyle w:val="RCWSLText"/>
                  <w:jc w:val="right"/>
                </w:pPr>
                <w:r>
                  <w:t>15</w:t>
                </w:r>
              </w:p>
              <w:p w:rsidR="001F55E3" w:rsidRDefault="001F55E3">
                <w:pPr>
                  <w:pStyle w:val="RCWSLText"/>
                  <w:jc w:val="right"/>
                </w:pPr>
                <w:r>
                  <w:t>16</w:t>
                </w:r>
              </w:p>
              <w:p w:rsidR="001F55E3" w:rsidRDefault="001F55E3">
                <w:pPr>
                  <w:pStyle w:val="RCWSLText"/>
                  <w:jc w:val="right"/>
                </w:pPr>
                <w:r>
                  <w:t>17</w:t>
                </w:r>
              </w:p>
              <w:p w:rsidR="001F55E3" w:rsidRDefault="001F55E3">
                <w:pPr>
                  <w:pStyle w:val="RCWSLText"/>
                  <w:jc w:val="right"/>
                </w:pPr>
                <w:r>
                  <w:t>18</w:t>
                </w:r>
              </w:p>
              <w:p w:rsidR="001F55E3" w:rsidRDefault="001F55E3">
                <w:pPr>
                  <w:pStyle w:val="RCWSLText"/>
                  <w:jc w:val="right"/>
                </w:pPr>
                <w:r>
                  <w:t>19</w:t>
                </w:r>
              </w:p>
              <w:p w:rsidR="001F55E3" w:rsidRDefault="001F55E3">
                <w:pPr>
                  <w:pStyle w:val="RCWSLText"/>
                  <w:jc w:val="right"/>
                </w:pPr>
                <w:r>
                  <w:t>20</w:t>
                </w:r>
              </w:p>
              <w:p w:rsidR="001F55E3" w:rsidRDefault="001F55E3">
                <w:pPr>
                  <w:pStyle w:val="RCWSLText"/>
                  <w:jc w:val="right"/>
                </w:pPr>
                <w:r>
                  <w:t>21</w:t>
                </w:r>
              </w:p>
              <w:p w:rsidR="001F55E3" w:rsidRDefault="001F55E3">
                <w:pPr>
                  <w:pStyle w:val="RCWSLText"/>
                  <w:jc w:val="right"/>
                </w:pPr>
                <w:r>
                  <w:t>22</w:t>
                </w:r>
              </w:p>
              <w:p w:rsidR="001F55E3" w:rsidRDefault="001F55E3">
                <w:pPr>
                  <w:pStyle w:val="RCWSLText"/>
                  <w:jc w:val="right"/>
                </w:pPr>
                <w:r>
                  <w:t>23</w:t>
                </w:r>
              </w:p>
              <w:p w:rsidR="001F55E3" w:rsidRDefault="001F55E3">
                <w:pPr>
                  <w:pStyle w:val="RCWSLText"/>
                  <w:jc w:val="right"/>
                </w:pPr>
                <w:r>
                  <w:t>24</w:t>
                </w:r>
              </w:p>
              <w:p w:rsidR="001F55E3" w:rsidRDefault="001F55E3" w:rsidP="00060D21">
                <w:pPr>
                  <w:pStyle w:val="RCWSLText"/>
                  <w:jc w:val="right"/>
                </w:pPr>
                <w:r>
                  <w:t>25</w:t>
                </w:r>
              </w:p>
              <w:p w:rsidR="001F55E3" w:rsidRDefault="001F55E3" w:rsidP="00060D21">
                <w:pPr>
                  <w:pStyle w:val="RCWSLText"/>
                  <w:jc w:val="right"/>
                </w:pPr>
                <w:r>
                  <w:t>26</w:t>
                </w:r>
              </w:p>
              <w:p w:rsidR="001F55E3" w:rsidRDefault="001F55E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5122"/>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1F55E3"/>
    <w:rsid w:val="00217E8A"/>
    <w:rsid w:val="00236350"/>
    <w:rsid w:val="00281CBD"/>
    <w:rsid w:val="00316CD9"/>
    <w:rsid w:val="003E2FC6"/>
    <w:rsid w:val="00453C6F"/>
    <w:rsid w:val="00492DDC"/>
    <w:rsid w:val="004A6E9F"/>
    <w:rsid w:val="00523C5A"/>
    <w:rsid w:val="00572255"/>
    <w:rsid w:val="00592816"/>
    <w:rsid w:val="00605C39"/>
    <w:rsid w:val="006841E6"/>
    <w:rsid w:val="006F18DB"/>
    <w:rsid w:val="006F7027"/>
    <w:rsid w:val="0072335D"/>
    <w:rsid w:val="0072541D"/>
    <w:rsid w:val="007C59BA"/>
    <w:rsid w:val="007D35D4"/>
    <w:rsid w:val="00846034"/>
    <w:rsid w:val="0087434D"/>
    <w:rsid w:val="008C62CC"/>
    <w:rsid w:val="00931B84"/>
    <w:rsid w:val="00972869"/>
    <w:rsid w:val="009E2A0E"/>
    <w:rsid w:val="009E3FDC"/>
    <w:rsid w:val="009F23A9"/>
    <w:rsid w:val="00A01F29"/>
    <w:rsid w:val="00A52BC7"/>
    <w:rsid w:val="00A93D4A"/>
    <w:rsid w:val="00AD2D0A"/>
    <w:rsid w:val="00B31D1C"/>
    <w:rsid w:val="00B518D0"/>
    <w:rsid w:val="00B73E0A"/>
    <w:rsid w:val="00B961E0"/>
    <w:rsid w:val="00CE5737"/>
    <w:rsid w:val="00D40447"/>
    <w:rsid w:val="00DA47F3"/>
    <w:rsid w:val="00DB2D27"/>
    <w:rsid w:val="00DE256E"/>
    <w:rsid w:val="00DF5D0E"/>
    <w:rsid w:val="00E1471A"/>
    <w:rsid w:val="00E41CC6"/>
    <w:rsid w:val="00E66F5D"/>
    <w:rsid w:val="00EA0D89"/>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NormalWeb">
    <w:name w:val="Normal (Web)"/>
    <w:basedOn w:val="Normal"/>
    <w:uiPriority w:val="99"/>
    <w:unhideWhenUsed/>
    <w:rsid w:val="007C59BA"/>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69487662">
      <w:bodyDiv w:val="1"/>
      <w:marLeft w:val="0"/>
      <w:marRight w:val="0"/>
      <w:marTop w:val="0"/>
      <w:marBottom w:val="0"/>
      <w:divBdr>
        <w:top w:val="none" w:sz="0" w:space="0" w:color="auto"/>
        <w:left w:val="none" w:sz="0" w:space="0" w:color="auto"/>
        <w:bottom w:val="none" w:sz="0" w:space="0" w:color="auto"/>
        <w:right w:val="none" w:sz="0" w:space="0" w:color="auto"/>
      </w:divBdr>
    </w:div>
    <w:div w:id="906498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ungia_in\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57</TotalTime>
  <Pages>3</Pages>
  <Words>414</Words>
  <Characters>2900</Characters>
  <Application>Microsoft Office Word</Application>
  <DocSecurity>8</DocSecurity>
  <Lines>263</Lines>
  <Paragraphs>165</Paragraphs>
  <ScaleCrop>false</ScaleCrop>
  <HeadingPairs>
    <vt:vector size="2" baseType="variant">
      <vt:variant>
        <vt:lpstr>Title</vt:lpstr>
      </vt:variant>
      <vt:variant>
        <vt:i4>1</vt:i4>
      </vt:variant>
    </vt:vector>
  </HeadingPairs>
  <TitlesOfParts>
    <vt:vector size="1" baseType="lpstr">
      <vt:lpstr>6158-S AMS .... MUNG 070</vt:lpstr>
    </vt:vector>
  </TitlesOfParts>
  <Company/>
  <LinksUpToDate>false</LinksUpToDate>
  <CharactersWithSpaces>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6158-S AMS ZARE MUNG 070</dc:title>
  <dc:subject/>
  <dc:creator>Washington State Legislature</dc:creator>
  <cp:keywords/>
  <dc:description/>
  <cp:lastModifiedBy>Washington State Legislature</cp:lastModifiedBy>
  <cp:revision>8</cp:revision>
  <cp:lastPrinted>2009-04-20T18:10:00Z</cp:lastPrinted>
  <dcterms:created xsi:type="dcterms:W3CDTF">2009-04-20T17:15:00Z</dcterms:created>
  <dcterms:modified xsi:type="dcterms:W3CDTF">2009-04-20T18:14:00Z</dcterms:modified>
</cp:coreProperties>
</file>